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75958" w14:textId="77777777" w:rsidR="00901C3E" w:rsidRPr="004D399C" w:rsidRDefault="00901C3E" w:rsidP="00901C3E">
      <w:pPr>
        <w:spacing w:after="0" w:line="240" w:lineRule="auto"/>
        <w:jc w:val="center"/>
        <w:outlineLvl w:val="0"/>
        <w:rPr>
          <w:rFonts w:ascii="Georgia" w:eastAsia="Times New Roman" w:hAnsi="Georgia" w:cs="Times New Roman"/>
          <w:b/>
          <w:sz w:val="32"/>
          <w:szCs w:val="32"/>
          <w:lang w:val="ru-RU" w:eastAsia="ru-RU"/>
        </w:rPr>
      </w:pPr>
      <w:r w:rsidRPr="004D399C">
        <w:rPr>
          <w:rFonts w:ascii="Georgia" w:eastAsia="Times New Roman" w:hAnsi="Georgia" w:cs="Times New Roman"/>
          <w:b/>
          <w:sz w:val="32"/>
          <w:szCs w:val="32"/>
          <w:lang w:val="ru-RU" w:eastAsia="ru-RU"/>
        </w:rPr>
        <w:t>РОССИЙСКАЯ ФЕДЕРАЦИЯ</w:t>
      </w:r>
    </w:p>
    <w:p w14:paraId="356B42A3" w14:textId="77777777" w:rsidR="00901C3E" w:rsidRPr="004D399C" w:rsidRDefault="00901C3E" w:rsidP="00901C3E">
      <w:pPr>
        <w:spacing w:after="0" w:line="240" w:lineRule="auto"/>
        <w:jc w:val="center"/>
        <w:outlineLvl w:val="0"/>
        <w:rPr>
          <w:rFonts w:ascii="Georgia" w:eastAsia="Times New Roman" w:hAnsi="Georgia" w:cs="Times New Roman"/>
          <w:b/>
          <w:sz w:val="28"/>
          <w:szCs w:val="28"/>
          <w:lang w:val="ru-RU" w:eastAsia="ru-RU"/>
        </w:rPr>
      </w:pPr>
      <w:r w:rsidRPr="004D399C">
        <w:rPr>
          <w:rFonts w:ascii="Georgia" w:eastAsia="Times New Roman" w:hAnsi="Georgia" w:cs="Times New Roman"/>
          <w:b/>
          <w:sz w:val="28"/>
          <w:szCs w:val="28"/>
          <w:lang w:val="ru-RU" w:eastAsia="ru-RU"/>
        </w:rPr>
        <w:t>Калининградская область</w:t>
      </w:r>
    </w:p>
    <w:p w14:paraId="6EE82D7F" w14:textId="77777777" w:rsidR="00901C3E" w:rsidRPr="004D399C" w:rsidRDefault="00901C3E" w:rsidP="00901C3E">
      <w:pPr>
        <w:autoSpaceDE w:val="0"/>
        <w:autoSpaceDN w:val="0"/>
        <w:adjustRightInd w:val="0"/>
        <w:spacing w:after="0" w:line="240" w:lineRule="auto"/>
        <w:ind w:firstLine="540"/>
        <w:jc w:val="center"/>
        <w:rPr>
          <w:rFonts w:ascii="Georgia" w:eastAsia="Times New Roman" w:hAnsi="Georgia" w:cs="Times New Roman"/>
          <w:b/>
          <w:sz w:val="32"/>
          <w:szCs w:val="32"/>
          <w:lang w:val="ru-RU" w:eastAsia="ru-RU"/>
        </w:rPr>
      </w:pPr>
      <w:r w:rsidRPr="004D399C">
        <w:rPr>
          <w:rFonts w:ascii="Georgia" w:eastAsia="Times New Roman" w:hAnsi="Georgia" w:cs="Times New Roman"/>
          <w:b/>
          <w:sz w:val="32"/>
          <w:szCs w:val="32"/>
          <w:lang w:val="ru-RU" w:eastAsia="ru-RU"/>
        </w:rPr>
        <w:t>Администрация муниципального образования «Светлогорский городской округ»</w:t>
      </w:r>
    </w:p>
    <w:p w14:paraId="5C264983" w14:textId="77777777" w:rsidR="00901C3E" w:rsidRPr="004D399C" w:rsidRDefault="00901C3E" w:rsidP="00901C3E">
      <w:pPr>
        <w:spacing w:after="0" w:line="240" w:lineRule="auto"/>
        <w:rPr>
          <w:rFonts w:ascii="Times New Roman" w:eastAsia="Times New Roman" w:hAnsi="Times New Roman" w:cs="Times New Roman"/>
          <w:sz w:val="32"/>
          <w:szCs w:val="32"/>
          <w:lang w:val="ru-RU" w:eastAsia="ru-RU"/>
        </w:rPr>
      </w:pPr>
    </w:p>
    <w:p w14:paraId="43DF017A" w14:textId="77777777" w:rsidR="00901C3E" w:rsidRPr="004D399C" w:rsidRDefault="00901C3E" w:rsidP="00901C3E">
      <w:pPr>
        <w:spacing w:after="0" w:line="240" w:lineRule="auto"/>
        <w:jc w:val="center"/>
        <w:outlineLvl w:val="0"/>
        <w:rPr>
          <w:rFonts w:ascii="Times New Roman" w:eastAsia="Times New Roman" w:hAnsi="Times New Roman" w:cs="Times New Roman"/>
          <w:b/>
          <w:sz w:val="28"/>
          <w:szCs w:val="28"/>
          <w:lang w:val="ru-RU" w:eastAsia="ru-RU"/>
        </w:rPr>
      </w:pPr>
      <w:r w:rsidRPr="004D399C">
        <w:rPr>
          <w:rFonts w:ascii="Times New Roman" w:eastAsia="Times New Roman" w:hAnsi="Times New Roman" w:cs="Times New Roman"/>
          <w:b/>
          <w:sz w:val="28"/>
          <w:szCs w:val="28"/>
          <w:lang w:val="ru-RU" w:eastAsia="ru-RU"/>
        </w:rPr>
        <w:t>П О С Т А Н О В Л Е Н И Е</w:t>
      </w:r>
    </w:p>
    <w:p w14:paraId="5D488BD2" w14:textId="77777777" w:rsidR="00901C3E" w:rsidRPr="004D399C" w:rsidRDefault="00901C3E" w:rsidP="00901C3E">
      <w:pPr>
        <w:spacing w:after="0" w:line="240" w:lineRule="auto"/>
        <w:jc w:val="center"/>
        <w:outlineLvl w:val="0"/>
        <w:rPr>
          <w:rFonts w:ascii="Times New Roman" w:eastAsia="Times New Roman" w:hAnsi="Times New Roman" w:cs="Times New Roman"/>
          <w:b/>
          <w:sz w:val="28"/>
          <w:szCs w:val="28"/>
          <w:lang w:val="ru-RU" w:eastAsia="ru-RU"/>
        </w:rPr>
      </w:pPr>
    </w:p>
    <w:p w14:paraId="4328E3B6" w14:textId="77777777" w:rsidR="00901C3E" w:rsidRPr="004D399C" w:rsidRDefault="00901C3E" w:rsidP="00901C3E">
      <w:pPr>
        <w:spacing w:after="0" w:line="240" w:lineRule="auto"/>
        <w:jc w:val="center"/>
        <w:rPr>
          <w:rFonts w:ascii="Times New Roman" w:eastAsia="Times New Roman" w:hAnsi="Times New Roman" w:cs="Times New Roman"/>
          <w:sz w:val="18"/>
          <w:szCs w:val="18"/>
          <w:lang w:val="ru-RU" w:eastAsia="ru-RU"/>
        </w:rPr>
      </w:pPr>
    </w:p>
    <w:p w14:paraId="12B49097" w14:textId="346370D8" w:rsidR="00901C3E" w:rsidRPr="004D399C" w:rsidRDefault="00901C3E" w:rsidP="00901C3E">
      <w:pPr>
        <w:spacing w:after="0" w:line="240" w:lineRule="auto"/>
        <w:rPr>
          <w:rFonts w:ascii="Times New Roman" w:eastAsia="Times New Roman" w:hAnsi="Times New Roman" w:cs="Times New Roman"/>
          <w:sz w:val="28"/>
          <w:szCs w:val="28"/>
          <w:lang w:val="ru-RU" w:eastAsia="ru-RU"/>
        </w:rPr>
      </w:pPr>
      <w:r w:rsidRPr="004D399C">
        <w:rPr>
          <w:rFonts w:ascii="Times New Roman" w:eastAsia="Times New Roman" w:hAnsi="Times New Roman" w:cs="Times New Roman"/>
          <w:sz w:val="28"/>
          <w:szCs w:val="28"/>
          <w:lang w:val="ru-RU" w:eastAsia="ru-RU"/>
        </w:rPr>
        <w:t xml:space="preserve">                           «</w:t>
      </w:r>
      <w:r w:rsidR="00AC4E12">
        <w:rPr>
          <w:rFonts w:ascii="Times New Roman" w:eastAsia="Times New Roman" w:hAnsi="Times New Roman" w:cs="Times New Roman"/>
          <w:sz w:val="28"/>
          <w:szCs w:val="28"/>
          <w:lang w:val="ru-RU" w:eastAsia="ru-RU"/>
        </w:rPr>
        <w:t>22</w:t>
      </w:r>
      <w:r w:rsidRPr="004D399C">
        <w:rPr>
          <w:rFonts w:ascii="Times New Roman" w:eastAsia="Times New Roman" w:hAnsi="Times New Roman" w:cs="Times New Roman"/>
          <w:sz w:val="28"/>
          <w:szCs w:val="28"/>
          <w:lang w:val="ru-RU" w:eastAsia="ru-RU"/>
        </w:rPr>
        <w:t xml:space="preserve">» </w:t>
      </w:r>
      <w:r w:rsidR="00AC4E12">
        <w:rPr>
          <w:rFonts w:ascii="Times New Roman" w:eastAsia="Times New Roman" w:hAnsi="Times New Roman" w:cs="Times New Roman"/>
          <w:sz w:val="28"/>
          <w:szCs w:val="28"/>
          <w:lang w:val="ru-RU" w:eastAsia="ru-RU"/>
        </w:rPr>
        <w:t xml:space="preserve">апреля  </w:t>
      </w:r>
      <w:r w:rsidRPr="004D399C">
        <w:rPr>
          <w:rFonts w:ascii="Times New Roman" w:eastAsia="Times New Roman" w:hAnsi="Times New Roman" w:cs="Times New Roman"/>
          <w:sz w:val="28"/>
          <w:szCs w:val="28"/>
          <w:lang w:val="ru-RU" w:eastAsia="ru-RU"/>
        </w:rPr>
        <w:t>20</w:t>
      </w:r>
      <w:r w:rsidR="00AC4E12">
        <w:rPr>
          <w:rFonts w:ascii="Times New Roman" w:eastAsia="Times New Roman" w:hAnsi="Times New Roman" w:cs="Times New Roman"/>
          <w:sz w:val="28"/>
          <w:szCs w:val="28"/>
          <w:lang w:val="ru-RU" w:eastAsia="ru-RU"/>
        </w:rPr>
        <w:t xml:space="preserve">24 </w:t>
      </w:r>
      <w:r w:rsidRPr="004D399C">
        <w:rPr>
          <w:rFonts w:ascii="Times New Roman" w:eastAsia="Times New Roman" w:hAnsi="Times New Roman" w:cs="Times New Roman"/>
          <w:sz w:val="28"/>
          <w:szCs w:val="28"/>
          <w:lang w:val="ru-RU" w:eastAsia="ru-RU"/>
        </w:rPr>
        <w:t>года   №</w:t>
      </w:r>
      <w:r w:rsidR="00AC4E12">
        <w:rPr>
          <w:rFonts w:ascii="Times New Roman" w:eastAsia="Times New Roman" w:hAnsi="Times New Roman" w:cs="Times New Roman"/>
          <w:sz w:val="28"/>
          <w:szCs w:val="28"/>
          <w:lang w:val="ru-RU" w:eastAsia="ru-RU"/>
        </w:rPr>
        <w:t xml:space="preserve"> 369</w:t>
      </w:r>
    </w:p>
    <w:p w14:paraId="257BCB88" w14:textId="77777777" w:rsidR="00901C3E" w:rsidRPr="004D399C" w:rsidRDefault="00901C3E" w:rsidP="00901C3E">
      <w:pPr>
        <w:spacing w:after="0" w:line="240" w:lineRule="auto"/>
        <w:jc w:val="center"/>
        <w:rPr>
          <w:rFonts w:ascii="Times New Roman" w:eastAsia="Times New Roman" w:hAnsi="Times New Roman" w:cs="Times New Roman"/>
          <w:b/>
          <w:sz w:val="18"/>
          <w:szCs w:val="18"/>
          <w:lang w:val="ru-RU" w:eastAsia="ru-RU"/>
        </w:rPr>
      </w:pPr>
    </w:p>
    <w:p w14:paraId="193BF527" w14:textId="77777777" w:rsidR="00901C3E" w:rsidRPr="004D399C" w:rsidRDefault="00901C3E" w:rsidP="00901C3E">
      <w:pPr>
        <w:spacing w:after="0" w:line="240" w:lineRule="auto"/>
        <w:jc w:val="center"/>
        <w:rPr>
          <w:rFonts w:ascii="Times New Roman" w:eastAsia="Times New Roman" w:hAnsi="Times New Roman" w:cs="Times New Roman"/>
          <w:b/>
          <w:sz w:val="18"/>
          <w:szCs w:val="18"/>
          <w:lang w:val="ru-RU" w:eastAsia="ru-RU"/>
        </w:rPr>
      </w:pPr>
    </w:p>
    <w:p w14:paraId="12F96AC7" w14:textId="7E9A971E" w:rsidR="00901C3E" w:rsidRDefault="00901C3E" w:rsidP="00901C3E">
      <w:pPr>
        <w:autoSpaceDE w:val="0"/>
        <w:autoSpaceDN w:val="0"/>
        <w:adjustRightInd w:val="0"/>
        <w:spacing w:after="0" w:line="240" w:lineRule="auto"/>
        <w:jc w:val="center"/>
        <w:rPr>
          <w:rFonts w:ascii="Times New Roman" w:hAnsi="Times New Roman" w:cs="Times New Roman"/>
          <w:b/>
          <w:bCs/>
          <w:sz w:val="28"/>
          <w:szCs w:val="28"/>
          <w:lang w:val="ru-RU"/>
          <w14:ligatures w14:val="standardContextual"/>
        </w:rPr>
      </w:pPr>
      <w:r w:rsidRPr="00901C3E">
        <w:rPr>
          <w:rFonts w:ascii="Times New Roman" w:eastAsia="Times New Roman" w:hAnsi="Times New Roman" w:cs="Times New Roman"/>
          <w:b/>
          <w:bCs/>
          <w:color w:val="111111"/>
          <w:kern w:val="2"/>
          <w:sz w:val="28"/>
          <w:szCs w:val="28"/>
          <w:lang w:val="ru-RU" w:eastAsia="ru-RU"/>
          <w14:ligatures w14:val="standardContextual"/>
        </w:rPr>
        <w:t>Об</w:t>
      </w:r>
      <w:r w:rsidRPr="00901C3E">
        <w:rPr>
          <w:rFonts w:ascii="Times New Roman" w:hAnsi="Times New Roman" w:cs="Times New Roman"/>
          <w:b/>
          <w:bCs/>
          <w:sz w:val="28"/>
          <w:szCs w:val="28"/>
          <w:lang w:val="ru-RU"/>
          <w14:ligatures w14:val="standardContextual"/>
        </w:rPr>
        <w:t xml:space="preserve"> утверждении Порядка ведения реестра</w:t>
      </w:r>
      <w:r>
        <w:rPr>
          <w:rFonts w:ascii="Times New Roman" w:hAnsi="Times New Roman" w:cs="Times New Roman"/>
          <w:b/>
          <w:bCs/>
          <w:sz w:val="28"/>
          <w:szCs w:val="28"/>
          <w:lang w:val="ru-RU"/>
          <w14:ligatures w14:val="standardContextual"/>
        </w:rPr>
        <w:t xml:space="preserve"> </w:t>
      </w:r>
      <w:r w:rsidRPr="00901C3E">
        <w:rPr>
          <w:rFonts w:ascii="Times New Roman" w:hAnsi="Times New Roman" w:cs="Times New Roman"/>
          <w:b/>
          <w:bCs/>
          <w:sz w:val="28"/>
          <w:szCs w:val="28"/>
          <w:lang w:val="ru-RU"/>
          <w14:ligatures w14:val="standardContextual"/>
        </w:rPr>
        <w:t>потенциально опасных объектов для жизни и</w:t>
      </w:r>
      <w:r>
        <w:rPr>
          <w:rFonts w:ascii="Times New Roman" w:hAnsi="Times New Roman" w:cs="Times New Roman"/>
          <w:b/>
          <w:bCs/>
          <w:sz w:val="28"/>
          <w:szCs w:val="28"/>
          <w:lang w:val="ru-RU"/>
          <w14:ligatures w14:val="standardContextual"/>
        </w:rPr>
        <w:t xml:space="preserve"> </w:t>
      </w:r>
      <w:r w:rsidRPr="00901C3E">
        <w:rPr>
          <w:rFonts w:ascii="Times New Roman" w:hAnsi="Times New Roman" w:cs="Times New Roman"/>
          <w:b/>
          <w:bCs/>
          <w:sz w:val="28"/>
          <w:szCs w:val="28"/>
          <w:lang w:val="ru-RU"/>
          <w14:ligatures w14:val="standardContextual"/>
        </w:rPr>
        <w:t>здоровья несовершеннолетних</w:t>
      </w:r>
    </w:p>
    <w:p w14:paraId="13DC6BEA" w14:textId="77777777" w:rsidR="00B27EBE" w:rsidRDefault="00B27EBE" w:rsidP="00901C3E">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14:paraId="1A685AF2" w14:textId="77777777" w:rsidR="001625A7" w:rsidRPr="00901C3E" w:rsidRDefault="001625A7" w:rsidP="00901C3E">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14:paraId="4FFADF14" w14:textId="54E888CF" w:rsidR="00901C3E" w:rsidRDefault="00901C3E" w:rsidP="006D3AD6">
      <w:pPr>
        <w:autoSpaceDE w:val="0"/>
        <w:autoSpaceDN w:val="0"/>
        <w:adjustRightInd w:val="0"/>
        <w:spacing w:after="0" w:line="240" w:lineRule="auto"/>
        <w:jc w:val="both"/>
        <w:rPr>
          <w:rFonts w:ascii="Times New Roman" w:hAnsi="Times New Roman" w:cs="Times New Roman"/>
          <w:sz w:val="28"/>
          <w:szCs w:val="28"/>
          <w:lang w:val="ru-RU"/>
        </w:rPr>
      </w:pPr>
      <w:r w:rsidRPr="004D399C">
        <w:rPr>
          <w:rFonts w:ascii="Times New Roman" w:eastAsia="Times New Roman" w:hAnsi="Times New Roman" w:cs="Times New Roman"/>
          <w:sz w:val="28"/>
          <w:szCs w:val="28"/>
          <w:lang w:val="ru-RU" w:eastAsia="ru-RU"/>
        </w:rPr>
        <w:tab/>
      </w:r>
      <w:r w:rsidRPr="00B27EBE">
        <w:rPr>
          <w:rFonts w:ascii="Times New Roman" w:eastAsia="Times New Roman" w:hAnsi="Times New Roman" w:cs="Times New Roman"/>
          <w:sz w:val="28"/>
          <w:szCs w:val="28"/>
          <w:lang w:val="ru-RU" w:eastAsia="ru-RU"/>
        </w:rPr>
        <w:t>В</w:t>
      </w:r>
      <w:r w:rsidR="00B27EBE">
        <w:rPr>
          <w:rFonts w:ascii="Times New Roman" w:eastAsia="Times New Roman" w:hAnsi="Times New Roman" w:cs="Times New Roman"/>
          <w:sz w:val="28"/>
          <w:szCs w:val="28"/>
          <w:lang w:val="ru-RU" w:eastAsia="ru-RU"/>
        </w:rPr>
        <w:t xml:space="preserve"> целях </w:t>
      </w:r>
      <w:r w:rsidR="006D3AD6">
        <w:rPr>
          <w:rFonts w:ascii="Times New Roman" w:eastAsia="Times New Roman" w:hAnsi="Times New Roman" w:cs="Times New Roman"/>
          <w:sz w:val="28"/>
          <w:szCs w:val="28"/>
          <w:lang w:val="ru-RU" w:eastAsia="ru-RU"/>
        </w:rPr>
        <w:t>предотвращения детской смертности и детского травматизма в</w:t>
      </w:r>
      <w:r w:rsidRPr="00B27EBE">
        <w:rPr>
          <w:rFonts w:ascii="Times New Roman" w:eastAsia="Times New Roman" w:hAnsi="Times New Roman" w:cs="Times New Roman"/>
          <w:sz w:val="28"/>
          <w:szCs w:val="28"/>
          <w:lang w:val="ru-RU" w:eastAsia="ru-RU"/>
        </w:rPr>
        <w:t xml:space="preserve"> соответствии с</w:t>
      </w:r>
      <w:r w:rsidRPr="00B27EBE">
        <w:rPr>
          <w:rFonts w:ascii="Times New Roman" w:hAnsi="Times New Roman" w:cs="Times New Roman"/>
          <w:sz w:val="28"/>
          <w:szCs w:val="28"/>
          <w:lang w:val="ru-RU"/>
          <w14:ligatures w14:val="standardContextual"/>
        </w:rPr>
        <w:t xml:space="preserve"> </w:t>
      </w:r>
      <w:r w:rsidRPr="006D3AD6">
        <w:rPr>
          <w:rFonts w:ascii="Times New Roman" w:hAnsi="Times New Roman" w:cs="Times New Roman"/>
          <w:sz w:val="28"/>
          <w:szCs w:val="28"/>
          <w:lang w:val="ru-RU"/>
          <w14:ligatures w14:val="standardContextual"/>
        </w:rPr>
        <w:t>Федеральн</w:t>
      </w:r>
      <w:r w:rsidR="006D3AD6" w:rsidRPr="006D3AD6">
        <w:rPr>
          <w:rFonts w:ascii="Times New Roman" w:hAnsi="Times New Roman" w:cs="Times New Roman"/>
          <w:sz w:val="28"/>
          <w:szCs w:val="28"/>
          <w:lang w:val="ru-RU"/>
          <w14:ligatures w14:val="standardContextual"/>
        </w:rPr>
        <w:t>ым</w:t>
      </w:r>
      <w:r w:rsidRPr="006D3AD6">
        <w:rPr>
          <w:rFonts w:ascii="Times New Roman" w:hAnsi="Times New Roman" w:cs="Times New Roman"/>
          <w:sz w:val="28"/>
          <w:szCs w:val="28"/>
          <w:lang w:val="ru-RU"/>
          <w14:ligatures w14:val="standardContextual"/>
        </w:rPr>
        <w:t xml:space="preserve"> закон</w:t>
      </w:r>
      <w:r w:rsidR="006D3AD6" w:rsidRPr="006D3AD6">
        <w:rPr>
          <w:rFonts w:ascii="Times New Roman" w:hAnsi="Times New Roman" w:cs="Times New Roman"/>
          <w:sz w:val="28"/>
          <w:szCs w:val="28"/>
          <w:lang w:val="ru-RU"/>
          <w14:ligatures w14:val="standardContextual"/>
        </w:rPr>
        <w:t>ом</w:t>
      </w:r>
      <w:r w:rsidRPr="006D3AD6">
        <w:rPr>
          <w:rFonts w:ascii="Times New Roman" w:hAnsi="Times New Roman" w:cs="Times New Roman"/>
          <w:sz w:val="28"/>
          <w:szCs w:val="28"/>
          <w:lang w:val="ru-RU"/>
          <w14:ligatures w14:val="standardContextual"/>
        </w:rPr>
        <w:t xml:space="preserve"> от</w:t>
      </w:r>
      <w:r w:rsidR="00B27EBE" w:rsidRPr="006D3AD6">
        <w:rPr>
          <w:rFonts w:ascii="Times New Roman" w:hAnsi="Times New Roman" w:cs="Times New Roman"/>
          <w:sz w:val="28"/>
          <w:szCs w:val="28"/>
          <w:lang w:val="ru-RU"/>
          <w14:ligatures w14:val="standardContextual"/>
        </w:rPr>
        <w:t xml:space="preserve"> </w:t>
      </w:r>
      <w:r w:rsidRPr="006D3AD6">
        <w:rPr>
          <w:rFonts w:ascii="Times New Roman" w:hAnsi="Times New Roman" w:cs="Times New Roman"/>
          <w:sz w:val="28"/>
          <w:szCs w:val="28"/>
          <w:lang w:val="ru-RU"/>
          <w14:ligatures w14:val="standardContextual"/>
        </w:rPr>
        <w:t xml:space="preserve">24.07.1998 </w:t>
      </w:r>
      <w:r w:rsidR="00B27EBE" w:rsidRPr="006D3AD6">
        <w:rPr>
          <w:rFonts w:ascii="Times New Roman" w:hAnsi="Times New Roman" w:cs="Times New Roman"/>
          <w:sz w:val="28"/>
          <w:szCs w:val="28"/>
          <w:lang w:val="ru-RU"/>
          <w14:ligatures w14:val="standardContextual"/>
        </w:rPr>
        <w:t>№</w:t>
      </w:r>
      <w:r w:rsidRPr="006D3AD6">
        <w:rPr>
          <w:rFonts w:ascii="Times New Roman" w:hAnsi="Times New Roman" w:cs="Times New Roman"/>
          <w:sz w:val="28"/>
          <w:szCs w:val="28"/>
          <w:lang w:val="ru-RU"/>
          <w14:ligatures w14:val="standardContextual"/>
        </w:rPr>
        <w:t xml:space="preserve">124-ФЗ </w:t>
      </w:r>
      <w:r w:rsidR="00764E0B">
        <w:rPr>
          <w:rFonts w:ascii="Times New Roman" w:hAnsi="Times New Roman" w:cs="Times New Roman"/>
          <w:sz w:val="28"/>
          <w:szCs w:val="28"/>
          <w:lang w:val="ru-RU"/>
          <w14:ligatures w14:val="standardContextual"/>
        </w:rPr>
        <w:t>«</w:t>
      </w:r>
      <w:r w:rsidRPr="006D3AD6">
        <w:rPr>
          <w:rFonts w:ascii="Times New Roman" w:hAnsi="Times New Roman" w:cs="Times New Roman"/>
          <w:sz w:val="28"/>
          <w:szCs w:val="28"/>
          <w:lang w:val="ru-RU"/>
          <w14:ligatures w14:val="standardContextual"/>
        </w:rPr>
        <w:t>Об основных гарантиях прав ребенка в Российской Федерации</w:t>
      </w:r>
      <w:r w:rsidR="00764E0B">
        <w:rPr>
          <w:rFonts w:ascii="Times New Roman" w:hAnsi="Times New Roman" w:cs="Times New Roman"/>
          <w:sz w:val="28"/>
          <w:szCs w:val="28"/>
          <w:lang w:val="ru-RU"/>
          <w14:ligatures w14:val="standardContextual"/>
        </w:rPr>
        <w:t>»</w:t>
      </w:r>
      <w:r w:rsidR="00B27EBE" w:rsidRPr="006D3AD6">
        <w:rPr>
          <w:rFonts w:ascii="Times New Roman" w:hAnsi="Times New Roman" w:cs="Times New Roman"/>
          <w:sz w:val="28"/>
          <w:szCs w:val="28"/>
          <w:lang w:val="ru-RU"/>
          <w14:ligatures w14:val="standardContextual"/>
        </w:rPr>
        <w:t>,</w:t>
      </w:r>
      <w:r w:rsidR="006D3AD6" w:rsidRPr="006D3AD6">
        <w:rPr>
          <w:rFonts w:ascii="Times New Roman" w:hAnsi="Times New Roman" w:cs="Times New Roman"/>
          <w:sz w:val="28"/>
          <w:szCs w:val="28"/>
          <w:lang w:val="ru-RU"/>
          <w14:ligatures w14:val="standardContextual"/>
        </w:rPr>
        <w:t xml:space="preserve"> п. 19 Стратегии </w:t>
      </w:r>
      <w:r w:rsidR="006D3AD6">
        <w:rPr>
          <w:rFonts w:ascii="Times New Roman" w:hAnsi="Times New Roman" w:cs="Times New Roman"/>
          <w:sz w:val="28"/>
          <w:szCs w:val="28"/>
          <w:lang w:val="ru-RU"/>
          <w14:ligatures w14:val="standardContextual"/>
        </w:rPr>
        <w:t>к</w:t>
      </w:r>
      <w:r w:rsidR="006D3AD6" w:rsidRPr="006D3AD6">
        <w:rPr>
          <w:rFonts w:ascii="Times New Roman" w:hAnsi="Times New Roman" w:cs="Times New Roman"/>
          <w:sz w:val="28"/>
          <w:szCs w:val="28"/>
          <w:lang w:val="ru-RU"/>
          <w14:ligatures w14:val="standardContextual"/>
        </w:rPr>
        <w:t>омплексной безопасности детей в Российской Федерации на период до 2030 года, утвержденной Указом Президента Российской Федерации от 17.05.2023 №358</w:t>
      </w:r>
      <w:r w:rsidR="006D3AD6">
        <w:rPr>
          <w:rFonts w:ascii="Times New Roman" w:hAnsi="Times New Roman" w:cs="Times New Roman"/>
          <w:sz w:val="28"/>
          <w:szCs w:val="28"/>
          <w:lang w:val="ru-RU"/>
          <w14:ligatures w14:val="standardContextual"/>
        </w:rPr>
        <w:t>,</w:t>
      </w:r>
      <w:r w:rsidR="00B27EBE" w:rsidRPr="006D3AD6">
        <w:rPr>
          <w:rFonts w:ascii="Times New Roman" w:hAnsi="Times New Roman" w:cs="Times New Roman"/>
          <w:sz w:val="28"/>
          <w:szCs w:val="28"/>
          <w:lang w:val="ru-RU"/>
          <w14:ligatures w14:val="standardContextual"/>
        </w:rPr>
        <w:t xml:space="preserve"> </w:t>
      </w:r>
      <w:r w:rsidR="00B27EBE" w:rsidRPr="006D3AD6">
        <w:rPr>
          <w:rFonts w:ascii="Times New Roman" w:hAnsi="Times New Roman" w:cs="Times New Roman"/>
          <w:sz w:val="28"/>
          <w:szCs w:val="28"/>
          <w:lang w:val="ru-RU"/>
        </w:rPr>
        <w:t>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63399DE5" w14:textId="5ACA8C5D" w:rsidR="00901C3E" w:rsidRPr="00B27EBE" w:rsidRDefault="00901C3E" w:rsidP="00B27EBE">
      <w:pPr>
        <w:tabs>
          <w:tab w:val="left" w:pos="567"/>
        </w:tabs>
        <w:autoSpaceDE w:val="0"/>
        <w:autoSpaceDN w:val="0"/>
        <w:adjustRightInd w:val="0"/>
        <w:spacing w:before="108" w:after="108" w:line="480" w:lineRule="auto"/>
        <w:ind w:firstLine="567"/>
        <w:jc w:val="center"/>
        <w:outlineLvl w:val="0"/>
        <w:rPr>
          <w:rFonts w:ascii="Times New Roman" w:eastAsia="Times New Roman" w:hAnsi="Times New Roman" w:cs="Times New Roman"/>
          <w:b/>
          <w:bCs/>
          <w:color w:val="111111"/>
          <w:kern w:val="2"/>
          <w:sz w:val="28"/>
          <w:szCs w:val="28"/>
          <w:lang w:val="ru-RU" w:eastAsia="ru-RU"/>
          <w14:ligatures w14:val="standardContextual"/>
        </w:rPr>
      </w:pPr>
      <w:r w:rsidRPr="004D399C">
        <w:rPr>
          <w:rFonts w:ascii="Times New Roman" w:eastAsia="Times New Roman" w:hAnsi="Times New Roman" w:cs="Times New Roman"/>
          <w:b/>
          <w:bCs/>
          <w:color w:val="111111"/>
          <w:kern w:val="2"/>
          <w:sz w:val="28"/>
          <w:szCs w:val="28"/>
          <w:lang w:val="ru-RU" w:eastAsia="ru-RU"/>
          <w14:ligatures w14:val="standardContextual"/>
        </w:rPr>
        <w:t xml:space="preserve">п о с т а н о в л я </w:t>
      </w:r>
      <w:r>
        <w:rPr>
          <w:rFonts w:ascii="Times New Roman" w:eastAsia="Times New Roman" w:hAnsi="Times New Roman" w:cs="Times New Roman"/>
          <w:b/>
          <w:bCs/>
          <w:color w:val="111111"/>
          <w:kern w:val="2"/>
          <w:sz w:val="28"/>
          <w:szCs w:val="28"/>
          <w:lang w:val="ru-RU" w:eastAsia="ru-RU"/>
          <w14:ligatures w14:val="standardContextual"/>
        </w:rPr>
        <w:t>е т</w:t>
      </w:r>
      <w:r w:rsidRPr="004D399C">
        <w:rPr>
          <w:rFonts w:ascii="Times New Roman" w:eastAsia="Times New Roman" w:hAnsi="Times New Roman" w:cs="Times New Roman"/>
          <w:b/>
          <w:bCs/>
          <w:color w:val="111111"/>
          <w:kern w:val="2"/>
          <w:sz w:val="28"/>
          <w:szCs w:val="28"/>
          <w:lang w:val="ru-RU" w:eastAsia="ru-RU"/>
          <w14:ligatures w14:val="standardContextual"/>
        </w:rPr>
        <w:t>:</w:t>
      </w:r>
    </w:p>
    <w:p w14:paraId="49C4AB5D" w14:textId="77777777" w:rsidR="00901C3E" w:rsidRPr="00B27EBE" w:rsidRDefault="00901C3E" w:rsidP="00B27EBE">
      <w:pPr>
        <w:spacing w:after="0" w:line="240" w:lineRule="auto"/>
        <w:ind w:firstLine="567"/>
        <w:jc w:val="both"/>
        <w:rPr>
          <w:rFonts w:ascii="Times New Roman" w:hAnsi="Times New Roman" w:cs="Times New Roman"/>
          <w:sz w:val="28"/>
          <w:szCs w:val="28"/>
          <w:lang w:val="ru-RU"/>
        </w:rPr>
      </w:pPr>
      <w:r w:rsidRPr="00B27EBE">
        <w:rPr>
          <w:rFonts w:ascii="Times New Roman" w:hAnsi="Times New Roman" w:cs="Times New Roman"/>
          <w:sz w:val="28"/>
          <w:szCs w:val="28"/>
          <w:lang w:val="ru-RU"/>
        </w:rPr>
        <w:t>1. Утвердить прилагаемый Порядок ведения реестра потенциально опасных объектов для жизни и здоровья несовершеннолетних.</w:t>
      </w:r>
    </w:p>
    <w:p w14:paraId="1A7655DE" w14:textId="31283F3C" w:rsidR="00B27EBE" w:rsidRPr="00660F42" w:rsidRDefault="00660F42" w:rsidP="00B410D9">
      <w:pPr>
        <w:widowControl w:val="0"/>
        <w:tabs>
          <w:tab w:val="left" w:pos="567"/>
        </w:tabs>
        <w:spacing w:after="0" w:line="240" w:lineRule="auto"/>
        <w:jc w:val="both"/>
        <w:rPr>
          <w:rFonts w:ascii="Times New Roman" w:hAnsi="Times New Roman"/>
          <w:sz w:val="28"/>
          <w:szCs w:val="28"/>
          <w:lang w:val="ru-RU"/>
        </w:rPr>
      </w:pPr>
      <w:r w:rsidRPr="00E8277D">
        <w:rPr>
          <w:rFonts w:ascii="Times New Roman" w:hAnsi="Times New Roman"/>
          <w:sz w:val="28"/>
          <w:szCs w:val="28"/>
          <w:lang w:val="ru-RU"/>
        </w:rPr>
        <w:tab/>
      </w:r>
      <w:r>
        <w:rPr>
          <w:rFonts w:ascii="Times New Roman" w:hAnsi="Times New Roman"/>
          <w:sz w:val="28"/>
          <w:szCs w:val="28"/>
          <w:lang w:val="ru-RU"/>
        </w:rPr>
        <w:t xml:space="preserve">2. </w:t>
      </w:r>
      <w:r w:rsidR="00B27EBE" w:rsidRPr="00660F42">
        <w:rPr>
          <w:rFonts w:ascii="Times New Roman" w:hAnsi="Times New Roman"/>
          <w:sz w:val="28"/>
          <w:szCs w:val="28"/>
          <w:lang w:val="ru-RU"/>
        </w:rPr>
        <w:t xml:space="preserve">Контроль за исполнением настоящего постановления возложить на </w:t>
      </w:r>
      <w:r w:rsidR="008A2B3B">
        <w:rPr>
          <w:rFonts w:ascii="Times New Roman" w:hAnsi="Times New Roman"/>
          <w:sz w:val="28"/>
          <w:szCs w:val="28"/>
          <w:lang w:val="ru-RU"/>
        </w:rPr>
        <w:t>первого заместителя главы</w:t>
      </w:r>
      <w:r w:rsidR="00B27EBE" w:rsidRPr="00660F42">
        <w:rPr>
          <w:rFonts w:ascii="Times New Roman" w:hAnsi="Times New Roman"/>
          <w:sz w:val="28"/>
          <w:szCs w:val="28"/>
          <w:lang w:val="ru-RU"/>
        </w:rPr>
        <w:t xml:space="preserve"> администрации муниципального образования «Светлогорский городской округ»</w:t>
      </w:r>
      <w:r w:rsidR="00764E0B" w:rsidRPr="00660F42">
        <w:rPr>
          <w:rFonts w:ascii="Times New Roman" w:hAnsi="Times New Roman"/>
          <w:sz w:val="28"/>
          <w:szCs w:val="28"/>
          <w:lang w:val="ru-RU"/>
        </w:rPr>
        <w:t xml:space="preserve"> </w:t>
      </w:r>
      <w:r w:rsidR="008A2B3B">
        <w:rPr>
          <w:rFonts w:ascii="Times New Roman" w:hAnsi="Times New Roman"/>
          <w:sz w:val="28"/>
          <w:szCs w:val="28"/>
          <w:lang w:val="ru-RU"/>
        </w:rPr>
        <w:t>Туркину О.В.</w:t>
      </w:r>
    </w:p>
    <w:p w14:paraId="04F03BDA" w14:textId="20BC70F2" w:rsidR="00B410D9" w:rsidRPr="006005EA" w:rsidRDefault="00660F42" w:rsidP="00B410D9">
      <w:pPr>
        <w:spacing w:after="0" w:line="240" w:lineRule="auto"/>
        <w:ind w:firstLine="567"/>
        <w:jc w:val="both"/>
        <w:rPr>
          <w:rFonts w:ascii="Times New Roman" w:hAnsi="Times New Roman" w:cs="Times New Roman"/>
          <w:sz w:val="28"/>
          <w:szCs w:val="28"/>
          <w:lang w:val="ru-RU"/>
        </w:rPr>
      </w:pPr>
      <w:r>
        <w:rPr>
          <w:rFonts w:ascii="Times New Roman" w:hAnsi="Times New Roman"/>
          <w:sz w:val="28"/>
          <w:szCs w:val="28"/>
          <w:lang w:val="ru-RU"/>
        </w:rPr>
        <w:t>3</w:t>
      </w:r>
      <w:r w:rsidR="008A5A59">
        <w:rPr>
          <w:rFonts w:ascii="Times New Roman" w:hAnsi="Times New Roman"/>
          <w:sz w:val="28"/>
          <w:szCs w:val="28"/>
          <w:lang w:val="ru-RU"/>
        </w:rPr>
        <w:t xml:space="preserve">. </w:t>
      </w:r>
      <w:r w:rsidR="008A5A59" w:rsidRPr="008A5A59">
        <w:rPr>
          <w:rFonts w:ascii="Times New Roman" w:hAnsi="Times New Roman"/>
          <w:sz w:val="28"/>
          <w:szCs w:val="28"/>
          <w:lang w:val="ru-RU"/>
        </w:rPr>
        <w:t xml:space="preserve">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w:t>
      </w:r>
      <w:r w:rsidR="006005EA" w:rsidRPr="006005EA">
        <w:rPr>
          <w:rFonts w:ascii="Times New Roman" w:hAnsi="Times New Roman"/>
          <w:sz w:val="28"/>
          <w:szCs w:val="28"/>
          <w:lang w:val="ru-RU"/>
        </w:rPr>
        <w:t xml:space="preserve">в информационно-телекоммуникационной сети «Интернет» </w:t>
      </w:r>
      <w:r w:rsidR="006005EA" w:rsidRPr="006005EA">
        <w:rPr>
          <w:rFonts w:ascii="Times New Roman" w:hAnsi="Times New Roman"/>
          <w:sz w:val="28"/>
          <w:szCs w:val="28"/>
        </w:rPr>
        <w:t>svetlogorsk</w:t>
      </w:r>
      <w:r w:rsidR="006005EA" w:rsidRPr="006005EA">
        <w:rPr>
          <w:rFonts w:ascii="Times New Roman" w:hAnsi="Times New Roman"/>
          <w:sz w:val="28"/>
          <w:szCs w:val="28"/>
          <w:lang w:val="ru-RU"/>
        </w:rPr>
        <w:t>39.</w:t>
      </w:r>
      <w:r w:rsidR="006005EA" w:rsidRPr="006005EA">
        <w:rPr>
          <w:rFonts w:ascii="Times New Roman" w:hAnsi="Times New Roman"/>
          <w:sz w:val="28"/>
          <w:szCs w:val="28"/>
        </w:rPr>
        <w:t>ru</w:t>
      </w:r>
      <w:r w:rsidR="006005EA" w:rsidRPr="006005EA">
        <w:rPr>
          <w:rFonts w:ascii="Times New Roman" w:hAnsi="Times New Roman"/>
          <w:sz w:val="28"/>
          <w:szCs w:val="28"/>
          <w:lang w:val="ru-RU"/>
        </w:rPr>
        <w:t xml:space="preserve"> и в местах, доступных для неограниченного круга лиц.</w:t>
      </w:r>
    </w:p>
    <w:p w14:paraId="54E6F620" w14:textId="6915D098" w:rsidR="00B27EBE" w:rsidRPr="00660F42" w:rsidRDefault="00660F42" w:rsidP="00B410D9">
      <w:pPr>
        <w:spacing w:after="0" w:line="240" w:lineRule="auto"/>
        <w:ind w:firstLine="567"/>
        <w:jc w:val="both"/>
        <w:rPr>
          <w:rFonts w:ascii="Times New Roman" w:hAnsi="Times New Roman"/>
          <w:sz w:val="28"/>
          <w:szCs w:val="28"/>
          <w:lang w:val="ru-RU"/>
        </w:rPr>
      </w:pPr>
      <w:r w:rsidRPr="00B410D9">
        <w:rPr>
          <w:rFonts w:ascii="Times New Roman" w:hAnsi="Times New Roman" w:cs="Times New Roman"/>
          <w:sz w:val="28"/>
          <w:szCs w:val="28"/>
          <w:lang w:val="ru-RU"/>
        </w:rPr>
        <w:t xml:space="preserve">4. </w:t>
      </w:r>
      <w:r w:rsidR="00B27EBE" w:rsidRPr="00B410D9">
        <w:rPr>
          <w:rFonts w:ascii="Times New Roman" w:hAnsi="Times New Roman" w:cs="Times New Roman"/>
          <w:sz w:val="28"/>
          <w:szCs w:val="28"/>
          <w:lang w:val="ru-RU"/>
        </w:rPr>
        <w:t>Настоящее постановление вступает в силу после официального обнародования</w:t>
      </w:r>
      <w:r w:rsidR="00B27EBE" w:rsidRPr="00660F42">
        <w:rPr>
          <w:rFonts w:ascii="Times New Roman" w:hAnsi="Times New Roman"/>
          <w:sz w:val="28"/>
          <w:szCs w:val="28"/>
          <w:lang w:val="ru-RU"/>
        </w:rPr>
        <w:t xml:space="preserve">. </w:t>
      </w:r>
    </w:p>
    <w:p w14:paraId="02B75C30" w14:textId="77777777" w:rsidR="00901C3E" w:rsidRPr="004D399C" w:rsidRDefault="00901C3E" w:rsidP="00901C3E">
      <w:pPr>
        <w:spacing w:after="0" w:line="240" w:lineRule="auto"/>
        <w:jc w:val="both"/>
        <w:rPr>
          <w:rFonts w:ascii="Times New Roman" w:eastAsia="Times New Roman" w:hAnsi="Times New Roman" w:cs="Times New Roman"/>
          <w:sz w:val="28"/>
          <w:szCs w:val="28"/>
          <w:lang w:val="ru-RU" w:eastAsia="ru-RU"/>
        </w:rPr>
      </w:pPr>
    </w:p>
    <w:p w14:paraId="4F5858EE" w14:textId="77777777" w:rsidR="00901C3E" w:rsidRPr="004D399C" w:rsidRDefault="00901C3E" w:rsidP="00901C3E">
      <w:pPr>
        <w:spacing w:after="0" w:line="240" w:lineRule="auto"/>
        <w:rPr>
          <w:rFonts w:ascii="Times New Roman" w:eastAsia="Times New Roman" w:hAnsi="Times New Roman" w:cs="Times New Roman"/>
          <w:sz w:val="28"/>
          <w:szCs w:val="28"/>
          <w:lang w:val="ru-RU" w:eastAsia="ru-RU"/>
        </w:rPr>
      </w:pPr>
      <w:r w:rsidRPr="004D399C">
        <w:rPr>
          <w:rFonts w:ascii="Times New Roman" w:eastAsia="Times New Roman" w:hAnsi="Times New Roman" w:cs="Times New Roman"/>
          <w:sz w:val="28"/>
          <w:szCs w:val="28"/>
          <w:lang w:val="ru-RU" w:eastAsia="ru-RU"/>
        </w:rPr>
        <w:t>Глава администрации</w:t>
      </w:r>
    </w:p>
    <w:p w14:paraId="0B5884D9" w14:textId="77777777" w:rsidR="00901C3E" w:rsidRPr="004D399C" w:rsidRDefault="00901C3E" w:rsidP="00901C3E">
      <w:pPr>
        <w:spacing w:after="0" w:line="240" w:lineRule="auto"/>
        <w:rPr>
          <w:rFonts w:ascii="Times New Roman" w:eastAsia="Times New Roman" w:hAnsi="Times New Roman" w:cs="Times New Roman"/>
          <w:sz w:val="28"/>
          <w:szCs w:val="28"/>
          <w:lang w:val="ru-RU" w:eastAsia="ru-RU"/>
        </w:rPr>
      </w:pPr>
      <w:r w:rsidRPr="004D399C">
        <w:rPr>
          <w:rFonts w:ascii="Times New Roman" w:eastAsia="Times New Roman" w:hAnsi="Times New Roman" w:cs="Times New Roman"/>
          <w:sz w:val="28"/>
          <w:szCs w:val="28"/>
          <w:lang w:val="ru-RU" w:eastAsia="ru-RU"/>
        </w:rPr>
        <w:t>муниципального образования</w:t>
      </w:r>
    </w:p>
    <w:p w14:paraId="5DED2FE7" w14:textId="77777777" w:rsidR="00901C3E" w:rsidRPr="004D399C" w:rsidRDefault="00901C3E" w:rsidP="00901C3E">
      <w:pPr>
        <w:spacing w:after="0" w:line="240" w:lineRule="auto"/>
        <w:rPr>
          <w:rFonts w:ascii="Times New Roman" w:eastAsia="Times New Roman" w:hAnsi="Times New Roman" w:cs="Times New Roman"/>
          <w:sz w:val="28"/>
          <w:szCs w:val="28"/>
          <w:lang w:val="ru-RU" w:eastAsia="ru-RU"/>
        </w:rPr>
      </w:pPr>
      <w:r w:rsidRPr="004D399C">
        <w:rPr>
          <w:rFonts w:ascii="Times New Roman" w:eastAsia="Times New Roman" w:hAnsi="Times New Roman" w:cs="Times New Roman"/>
          <w:sz w:val="28"/>
          <w:szCs w:val="28"/>
          <w:lang w:val="ru-RU" w:eastAsia="ru-RU"/>
        </w:rPr>
        <w:t>«Светлогорский городской округ»</w:t>
      </w:r>
      <w:r w:rsidRPr="004D399C">
        <w:rPr>
          <w:rFonts w:ascii="Times New Roman" w:eastAsia="Times New Roman" w:hAnsi="Times New Roman" w:cs="Times New Roman"/>
          <w:sz w:val="28"/>
          <w:szCs w:val="28"/>
          <w:lang w:val="ru-RU" w:eastAsia="ru-RU"/>
        </w:rPr>
        <w:tab/>
      </w:r>
      <w:r w:rsidRPr="004D399C">
        <w:rPr>
          <w:rFonts w:ascii="Times New Roman" w:eastAsia="Times New Roman" w:hAnsi="Times New Roman" w:cs="Times New Roman"/>
          <w:sz w:val="28"/>
          <w:szCs w:val="28"/>
          <w:lang w:val="ru-RU" w:eastAsia="ru-RU"/>
        </w:rPr>
        <w:tab/>
      </w:r>
      <w:r w:rsidRPr="004D399C">
        <w:rPr>
          <w:rFonts w:ascii="Times New Roman" w:eastAsia="Times New Roman" w:hAnsi="Times New Roman" w:cs="Times New Roman"/>
          <w:sz w:val="28"/>
          <w:szCs w:val="28"/>
          <w:lang w:val="ru-RU" w:eastAsia="ru-RU"/>
        </w:rPr>
        <w:tab/>
      </w:r>
      <w:r w:rsidRPr="004D399C">
        <w:rPr>
          <w:rFonts w:ascii="Times New Roman" w:eastAsia="Times New Roman" w:hAnsi="Times New Roman" w:cs="Times New Roman"/>
          <w:sz w:val="28"/>
          <w:szCs w:val="28"/>
          <w:lang w:val="ru-RU" w:eastAsia="ru-RU"/>
        </w:rPr>
        <w:tab/>
        <w:t xml:space="preserve">            В.В. Бондаренко</w:t>
      </w:r>
    </w:p>
    <w:p w14:paraId="6F539E29" w14:textId="77777777" w:rsidR="00901C3E" w:rsidRDefault="00901C3E" w:rsidP="00901C3E">
      <w:pPr>
        <w:spacing w:after="0" w:line="240" w:lineRule="auto"/>
        <w:jc w:val="both"/>
        <w:rPr>
          <w:rFonts w:ascii="Times New Roman" w:eastAsia="Times New Roman" w:hAnsi="Times New Roman" w:cs="Times New Roman"/>
          <w:sz w:val="26"/>
          <w:szCs w:val="26"/>
          <w:lang w:val="ru-RU" w:eastAsia="ru-RU"/>
        </w:rPr>
      </w:pPr>
    </w:p>
    <w:p w14:paraId="2C9FD36A" w14:textId="77777777" w:rsidR="00901C3E" w:rsidRDefault="00901C3E" w:rsidP="00901C3E">
      <w:pPr>
        <w:spacing w:after="0" w:line="240" w:lineRule="auto"/>
        <w:jc w:val="center"/>
        <w:rPr>
          <w:rFonts w:ascii="Times New Roman" w:eastAsia="Times New Roman" w:hAnsi="Times New Roman" w:cs="Times New Roman"/>
          <w:i/>
          <w:iCs/>
          <w:sz w:val="28"/>
          <w:szCs w:val="28"/>
          <w:lang w:val="ru-RU" w:eastAsia="ru-RU"/>
        </w:rPr>
      </w:pPr>
    </w:p>
    <w:p w14:paraId="4FB75C96" w14:textId="77777777" w:rsidR="00E530C6" w:rsidRPr="005F46CD" w:rsidRDefault="00E530C6" w:rsidP="00901C3E">
      <w:pPr>
        <w:spacing w:after="0" w:line="240" w:lineRule="auto"/>
        <w:jc w:val="center"/>
        <w:rPr>
          <w:rFonts w:ascii="Times New Roman" w:eastAsia="Times New Roman" w:hAnsi="Times New Roman" w:cs="Times New Roman"/>
          <w:i/>
          <w:iCs/>
          <w:sz w:val="28"/>
          <w:szCs w:val="28"/>
          <w:lang w:val="ru-RU" w:eastAsia="ru-RU"/>
        </w:rPr>
      </w:pPr>
    </w:p>
    <w:p w14:paraId="22F43BD9" w14:textId="77777777" w:rsidR="006005EA" w:rsidRPr="005F46CD" w:rsidRDefault="006005EA" w:rsidP="00901C3E">
      <w:pPr>
        <w:spacing w:after="0" w:line="240" w:lineRule="auto"/>
        <w:jc w:val="center"/>
        <w:rPr>
          <w:rFonts w:ascii="Times New Roman" w:eastAsia="Times New Roman" w:hAnsi="Times New Roman" w:cs="Times New Roman"/>
          <w:i/>
          <w:iCs/>
          <w:sz w:val="28"/>
          <w:szCs w:val="28"/>
          <w:lang w:val="ru-RU"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2687"/>
        <w:gridCol w:w="2076"/>
      </w:tblGrid>
      <w:tr w:rsidR="006005EA" w:rsidRPr="00AD2C00" w14:paraId="00527CF3" w14:textId="77777777" w:rsidTr="00E8277D">
        <w:tc>
          <w:tcPr>
            <w:tcW w:w="4592" w:type="dxa"/>
          </w:tcPr>
          <w:p w14:paraId="117A4689" w14:textId="6E1473FA" w:rsidR="006005EA" w:rsidRPr="00CD44CC" w:rsidRDefault="006005EA" w:rsidP="00AD2C00">
            <w:pPr>
              <w:rPr>
                <w:rFonts w:ascii="Times New Roman" w:eastAsia="Times New Roman" w:hAnsi="Times New Roman"/>
                <w:bCs/>
                <w:sz w:val="24"/>
                <w:szCs w:val="24"/>
                <w:lang w:val="ru-RU" w:eastAsia="ru-RU"/>
              </w:rPr>
            </w:pPr>
          </w:p>
        </w:tc>
        <w:tc>
          <w:tcPr>
            <w:tcW w:w="2687" w:type="dxa"/>
          </w:tcPr>
          <w:p w14:paraId="1C7194E2" w14:textId="18757BA0" w:rsidR="006005EA" w:rsidRPr="00AD2C00" w:rsidRDefault="006005EA" w:rsidP="001A640E">
            <w:pPr>
              <w:jc w:val="center"/>
              <w:outlineLvl w:val="0"/>
              <w:rPr>
                <w:rFonts w:ascii="Times New Roman" w:eastAsia="Times New Roman" w:hAnsi="Times New Roman"/>
                <w:bCs/>
                <w:sz w:val="24"/>
                <w:szCs w:val="24"/>
                <w:lang w:val="ru-RU" w:eastAsia="ru-RU"/>
              </w:rPr>
            </w:pPr>
          </w:p>
        </w:tc>
        <w:tc>
          <w:tcPr>
            <w:tcW w:w="2076" w:type="dxa"/>
          </w:tcPr>
          <w:p w14:paraId="4C69579A" w14:textId="358DB56A" w:rsidR="006005EA" w:rsidRPr="00E8277D" w:rsidRDefault="006005EA" w:rsidP="001A640E">
            <w:pPr>
              <w:jc w:val="center"/>
              <w:outlineLvl w:val="0"/>
              <w:rPr>
                <w:rFonts w:ascii="Times New Roman" w:eastAsia="Times New Roman" w:hAnsi="Times New Roman"/>
                <w:bCs/>
                <w:sz w:val="24"/>
                <w:szCs w:val="24"/>
                <w:lang w:val="ru-RU" w:eastAsia="ru-RU"/>
              </w:rPr>
            </w:pPr>
          </w:p>
        </w:tc>
      </w:tr>
    </w:tbl>
    <w:p w14:paraId="63F4F17B" w14:textId="77777777" w:rsidR="005F46CD" w:rsidRPr="005F46CD" w:rsidRDefault="005F46CD" w:rsidP="005F46CD">
      <w:pPr>
        <w:spacing w:after="0" w:line="240" w:lineRule="auto"/>
        <w:ind w:left="5245" w:hanging="142"/>
        <w:jc w:val="both"/>
        <w:rPr>
          <w:rFonts w:ascii="Times New Roman" w:hAnsi="Times New Roman" w:cs="Times New Roman"/>
          <w:kern w:val="2"/>
          <w:sz w:val="28"/>
          <w:lang w:val="ru-RU"/>
          <w14:ligatures w14:val="standardContextual"/>
        </w:rPr>
      </w:pPr>
      <w:r w:rsidRPr="005F46CD">
        <w:rPr>
          <w:rFonts w:ascii="Times New Roman" w:hAnsi="Times New Roman" w:cs="Times New Roman"/>
          <w:kern w:val="2"/>
          <w:sz w:val="28"/>
          <w:lang w:val="ru-RU"/>
          <w14:ligatures w14:val="standardContextual"/>
        </w:rPr>
        <w:t xml:space="preserve">Приложение  </w:t>
      </w:r>
    </w:p>
    <w:p w14:paraId="46E0D885" w14:textId="77777777" w:rsidR="005F46CD" w:rsidRPr="005F46CD" w:rsidRDefault="005F46CD" w:rsidP="005F46CD">
      <w:pPr>
        <w:spacing w:after="0" w:line="240" w:lineRule="auto"/>
        <w:ind w:left="5245" w:hanging="850"/>
        <w:jc w:val="both"/>
        <w:rPr>
          <w:rFonts w:ascii="Times New Roman" w:hAnsi="Times New Roman" w:cs="Times New Roman"/>
          <w:kern w:val="2"/>
          <w:sz w:val="28"/>
          <w:lang w:val="ru-RU"/>
          <w14:ligatures w14:val="standardContextual"/>
        </w:rPr>
      </w:pPr>
      <w:r w:rsidRPr="005F46CD">
        <w:rPr>
          <w:rFonts w:ascii="Times New Roman" w:hAnsi="Times New Roman" w:cs="Times New Roman"/>
          <w:kern w:val="2"/>
          <w:sz w:val="28"/>
          <w:lang w:val="ru-RU"/>
          <w14:ligatures w14:val="standardContextual"/>
        </w:rPr>
        <w:t xml:space="preserve">          к постановлению администрации</w:t>
      </w:r>
    </w:p>
    <w:p w14:paraId="3ADF422E" w14:textId="77777777" w:rsidR="005F46CD" w:rsidRPr="005F46CD" w:rsidRDefault="005F46CD" w:rsidP="005F46CD">
      <w:pPr>
        <w:spacing w:after="0" w:line="240" w:lineRule="auto"/>
        <w:ind w:left="5245" w:hanging="850"/>
        <w:jc w:val="both"/>
        <w:rPr>
          <w:rFonts w:ascii="Times New Roman" w:hAnsi="Times New Roman" w:cs="Times New Roman"/>
          <w:kern w:val="2"/>
          <w:sz w:val="28"/>
          <w:lang w:val="ru-RU"/>
          <w14:ligatures w14:val="standardContextual"/>
        </w:rPr>
      </w:pPr>
      <w:r w:rsidRPr="005F46CD">
        <w:rPr>
          <w:rFonts w:ascii="Times New Roman" w:hAnsi="Times New Roman" w:cs="Times New Roman"/>
          <w:kern w:val="2"/>
          <w:sz w:val="28"/>
          <w:lang w:val="ru-RU"/>
          <w14:ligatures w14:val="standardContextual"/>
        </w:rPr>
        <w:t xml:space="preserve">          муниципального образования</w:t>
      </w:r>
    </w:p>
    <w:p w14:paraId="21FAACB7" w14:textId="77777777" w:rsidR="005F46CD" w:rsidRPr="005F46CD" w:rsidRDefault="005F46CD" w:rsidP="005F46CD">
      <w:pPr>
        <w:spacing w:after="0" w:line="240" w:lineRule="auto"/>
        <w:ind w:left="5245" w:hanging="850"/>
        <w:jc w:val="both"/>
        <w:rPr>
          <w:rFonts w:ascii="Times New Roman" w:hAnsi="Times New Roman" w:cs="Times New Roman"/>
          <w:kern w:val="2"/>
          <w:sz w:val="28"/>
          <w:lang w:val="ru-RU"/>
          <w14:ligatures w14:val="standardContextual"/>
        </w:rPr>
      </w:pPr>
      <w:r w:rsidRPr="005F46CD">
        <w:rPr>
          <w:rFonts w:ascii="Times New Roman" w:hAnsi="Times New Roman" w:cs="Times New Roman"/>
          <w:kern w:val="2"/>
          <w:sz w:val="28"/>
          <w:lang w:val="ru-RU"/>
          <w14:ligatures w14:val="standardContextual"/>
        </w:rPr>
        <w:t xml:space="preserve">          «Светлогорский городской округ»</w:t>
      </w:r>
    </w:p>
    <w:p w14:paraId="00AD31DC" w14:textId="71E368CC" w:rsidR="005F46CD" w:rsidRPr="005F46CD" w:rsidRDefault="005F46CD" w:rsidP="00AC4E12">
      <w:pPr>
        <w:spacing w:after="0" w:line="240" w:lineRule="auto"/>
        <w:ind w:left="5245" w:hanging="850"/>
        <w:jc w:val="both"/>
        <w:rPr>
          <w:rFonts w:ascii="Times New Roman" w:hAnsi="Times New Roman" w:cs="Times New Roman"/>
          <w:kern w:val="2"/>
          <w:sz w:val="28"/>
          <w:lang w:val="ru-RU"/>
          <w14:ligatures w14:val="standardContextual"/>
        </w:rPr>
      </w:pPr>
      <w:r w:rsidRPr="005F46CD">
        <w:rPr>
          <w:rFonts w:ascii="Times New Roman" w:hAnsi="Times New Roman" w:cs="Times New Roman"/>
          <w:kern w:val="2"/>
          <w:sz w:val="28"/>
          <w:lang w:val="ru-RU"/>
          <w14:ligatures w14:val="standardContextual"/>
        </w:rPr>
        <w:t xml:space="preserve">           от «</w:t>
      </w:r>
      <w:r w:rsidR="00AC4E12">
        <w:rPr>
          <w:rFonts w:ascii="Times New Roman" w:hAnsi="Times New Roman" w:cs="Times New Roman"/>
          <w:kern w:val="2"/>
          <w:sz w:val="28"/>
          <w:lang w:val="ru-RU"/>
          <w14:ligatures w14:val="standardContextual"/>
        </w:rPr>
        <w:t>22</w:t>
      </w:r>
      <w:r w:rsidRPr="005F46CD">
        <w:rPr>
          <w:rFonts w:ascii="Times New Roman" w:hAnsi="Times New Roman" w:cs="Times New Roman"/>
          <w:kern w:val="2"/>
          <w:sz w:val="28"/>
          <w:lang w:val="ru-RU"/>
          <w14:ligatures w14:val="standardContextual"/>
        </w:rPr>
        <w:t xml:space="preserve">» </w:t>
      </w:r>
      <w:r w:rsidR="00AC4E12">
        <w:rPr>
          <w:rFonts w:ascii="Times New Roman" w:hAnsi="Times New Roman" w:cs="Times New Roman"/>
          <w:kern w:val="2"/>
          <w:sz w:val="28"/>
          <w:lang w:val="ru-RU"/>
          <w14:ligatures w14:val="standardContextual"/>
        </w:rPr>
        <w:t>апреля</w:t>
      </w:r>
      <w:r w:rsidRPr="005F46CD">
        <w:rPr>
          <w:rFonts w:ascii="Times New Roman" w:hAnsi="Times New Roman" w:cs="Times New Roman"/>
          <w:kern w:val="2"/>
          <w:sz w:val="28"/>
          <w:lang w:val="ru-RU"/>
          <w14:ligatures w14:val="standardContextual"/>
        </w:rPr>
        <w:t xml:space="preserve"> 2024 года</w:t>
      </w:r>
      <w:r w:rsidR="00AC4E12">
        <w:rPr>
          <w:rFonts w:ascii="Times New Roman" w:hAnsi="Times New Roman" w:cs="Times New Roman"/>
          <w:kern w:val="2"/>
          <w:sz w:val="28"/>
          <w:lang w:val="ru-RU"/>
          <w14:ligatures w14:val="standardContextual"/>
        </w:rPr>
        <w:t xml:space="preserve"> </w:t>
      </w:r>
      <w:r w:rsidRPr="005F46CD">
        <w:rPr>
          <w:rFonts w:ascii="Times New Roman" w:hAnsi="Times New Roman" w:cs="Times New Roman"/>
          <w:kern w:val="2"/>
          <w:sz w:val="28"/>
          <w:lang w:val="ru-RU"/>
          <w14:ligatures w14:val="standardContextual"/>
        </w:rPr>
        <w:t xml:space="preserve">№ </w:t>
      </w:r>
      <w:r w:rsidR="00AC4E12">
        <w:rPr>
          <w:rFonts w:ascii="Times New Roman" w:hAnsi="Times New Roman" w:cs="Times New Roman"/>
          <w:kern w:val="2"/>
          <w:sz w:val="28"/>
          <w:lang w:val="ru-RU"/>
          <w14:ligatures w14:val="standardContextual"/>
        </w:rPr>
        <w:t>369</w:t>
      </w:r>
      <w:r w:rsidRPr="005F46CD">
        <w:rPr>
          <w:rFonts w:ascii="Times New Roman" w:hAnsi="Times New Roman" w:cs="Times New Roman"/>
          <w:kern w:val="2"/>
          <w:sz w:val="28"/>
          <w:lang w:val="ru-RU"/>
          <w14:ligatures w14:val="standardContextual"/>
        </w:rPr>
        <w:t xml:space="preserve">        </w:t>
      </w:r>
      <w:r w:rsidRPr="005F46CD">
        <w:rPr>
          <w:rFonts w:ascii="Times New Roman" w:hAnsi="Times New Roman" w:cs="Times New Roman"/>
          <w:kern w:val="2"/>
          <w:sz w:val="28"/>
          <w:lang w:val="ru-RU"/>
          <w14:ligatures w14:val="standardContextual"/>
        </w:rPr>
        <w:tab/>
        <w:t xml:space="preserve">                                          </w:t>
      </w:r>
    </w:p>
    <w:p w14:paraId="0F5E7E52" w14:textId="77777777" w:rsidR="005F46CD" w:rsidRPr="005F46CD" w:rsidRDefault="005F46CD" w:rsidP="005F46CD">
      <w:pPr>
        <w:autoSpaceDE w:val="0"/>
        <w:autoSpaceDN w:val="0"/>
        <w:adjustRightInd w:val="0"/>
        <w:spacing w:after="0" w:line="240" w:lineRule="auto"/>
        <w:ind w:left="5245" w:hanging="850"/>
        <w:jc w:val="both"/>
        <w:rPr>
          <w:rFonts w:ascii="Times New Roman" w:hAnsi="Times New Roman" w:cs="Times New Roman"/>
          <w:b/>
          <w:bCs/>
          <w:sz w:val="28"/>
          <w:szCs w:val="28"/>
          <w:lang w:val="ru-RU"/>
          <w14:ligatures w14:val="standardContextual"/>
        </w:rPr>
      </w:pPr>
    </w:p>
    <w:p w14:paraId="3720C883" w14:textId="77777777" w:rsidR="005F46CD" w:rsidRPr="005F46CD" w:rsidRDefault="005F46CD" w:rsidP="005F46CD">
      <w:pPr>
        <w:autoSpaceDE w:val="0"/>
        <w:autoSpaceDN w:val="0"/>
        <w:adjustRightInd w:val="0"/>
        <w:spacing w:after="0" w:line="240" w:lineRule="auto"/>
        <w:jc w:val="center"/>
        <w:rPr>
          <w:rFonts w:ascii="Times New Roman" w:hAnsi="Times New Roman" w:cs="Times New Roman"/>
          <w:b/>
          <w:bCs/>
          <w:sz w:val="28"/>
          <w:szCs w:val="28"/>
          <w:lang w:val="ru-RU"/>
          <w14:ligatures w14:val="standardContextual"/>
        </w:rPr>
      </w:pPr>
    </w:p>
    <w:p w14:paraId="7FB91BD2" w14:textId="77777777" w:rsidR="005F46CD" w:rsidRPr="005F46CD" w:rsidRDefault="005F46CD" w:rsidP="005F46CD">
      <w:pPr>
        <w:autoSpaceDE w:val="0"/>
        <w:autoSpaceDN w:val="0"/>
        <w:adjustRightInd w:val="0"/>
        <w:spacing w:after="0" w:line="240" w:lineRule="auto"/>
        <w:jc w:val="center"/>
        <w:rPr>
          <w:rFonts w:ascii="Times New Roman" w:hAnsi="Times New Roman" w:cs="Times New Roman"/>
          <w:b/>
          <w:bCs/>
          <w:sz w:val="28"/>
          <w:szCs w:val="28"/>
          <w:lang w:val="ru-RU"/>
          <w14:ligatures w14:val="standardContextual"/>
        </w:rPr>
      </w:pPr>
      <w:r w:rsidRPr="005F46CD">
        <w:rPr>
          <w:rFonts w:ascii="Times New Roman" w:hAnsi="Times New Roman" w:cs="Times New Roman"/>
          <w:b/>
          <w:bCs/>
          <w:sz w:val="28"/>
          <w:szCs w:val="28"/>
          <w:lang w:val="ru-RU"/>
          <w14:ligatures w14:val="standardContextual"/>
        </w:rPr>
        <w:t>ПОРЯДОК</w:t>
      </w:r>
    </w:p>
    <w:p w14:paraId="7B6D41B8" w14:textId="77777777" w:rsidR="005F46CD" w:rsidRPr="005F46CD" w:rsidRDefault="005F46CD" w:rsidP="005F46CD">
      <w:pPr>
        <w:autoSpaceDE w:val="0"/>
        <w:autoSpaceDN w:val="0"/>
        <w:adjustRightInd w:val="0"/>
        <w:spacing w:after="0" w:line="240" w:lineRule="auto"/>
        <w:jc w:val="center"/>
        <w:rPr>
          <w:rFonts w:ascii="Times New Roman" w:hAnsi="Times New Roman" w:cs="Times New Roman"/>
          <w:b/>
          <w:bCs/>
          <w:sz w:val="28"/>
          <w:szCs w:val="28"/>
          <w:lang w:val="ru-RU"/>
          <w14:ligatures w14:val="standardContextual"/>
        </w:rPr>
      </w:pPr>
      <w:r w:rsidRPr="005F46CD">
        <w:rPr>
          <w:rFonts w:ascii="Times New Roman" w:hAnsi="Times New Roman" w:cs="Times New Roman"/>
          <w:b/>
          <w:bCs/>
          <w:sz w:val="28"/>
          <w:szCs w:val="28"/>
          <w:lang w:val="ru-RU"/>
          <w14:ligatures w14:val="standardContextual"/>
        </w:rPr>
        <w:t xml:space="preserve">  ведения реестра потенциально опасных объектов </w:t>
      </w:r>
    </w:p>
    <w:p w14:paraId="297F288E" w14:textId="77777777" w:rsidR="005F46CD" w:rsidRPr="005F46CD" w:rsidRDefault="005F46CD" w:rsidP="005F46CD">
      <w:pPr>
        <w:autoSpaceDE w:val="0"/>
        <w:autoSpaceDN w:val="0"/>
        <w:adjustRightInd w:val="0"/>
        <w:spacing w:after="0" w:line="240" w:lineRule="auto"/>
        <w:jc w:val="center"/>
        <w:rPr>
          <w:rFonts w:ascii="Times New Roman" w:hAnsi="Times New Roman" w:cs="Times New Roman"/>
          <w:b/>
          <w:bCs/>
          <w:sz w:val="28"/>
          <w:szCs w:val="28"/>
          <w:lang w:val="ru-RU"/>
          <w14:ligatures w14:val="standardContextual"/>
        </w:rPr>
      </w:pPr>
      <w:r w:rsidRPr="005F46CD">
        <w:rPr>
          <w:rFonts w:ascii="Times New Roman" w:hAnsi="Times New Roman" w:cs="Times New Roman"/>
          <w:b/>
          <w:bCs/>
          <w:sz w:val="28"/>
          <w:szCs w:val="28"/>
          <w:lang w:val="ru-RU"/>
          <w14:ligatures w14:val="standardContextual"/>
        </w:rPr>
        <w:t xml:space="preserve"> для жизни и здоровья несовершеннолетних</w:t>
      </w:r>
    </w:p>
    <w:p w14:paraId="0E439B0B"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b/>
          <w:bCs/>
          <w:sz w:val="28"/>
          <w:szCs w:val="28"/>
          <w:lang w:val="ru-RU"/>
          <w14:ligatures w14:val="standardContextual"/>
        </w:rPr>
      </w:pPr>
    </w:p>
    <w:p w14:paraId="529FA519" w14:textId="77777777" w:rsidR="005F46CD" w:rsidRPr="005F46CD" w:rsidRDefault="005F46CD" w:rsidP="005F46CD">
      <w:pPr>
        <w:numPr>
          <w:ilvl w:val="0"/>
          <w:numId w:val="2"/>
        </w:numPr>
        <w:autoSpaceDE w:val="0"/>
        <w:autoSpaceDN w:val="0"/>
        <w:adjustRightInd w:val="0"/>
        <w:spacing w:after="0" w:line="240" w:lineRule="auto"/>
        <w:contextualSpacing/>
        <w:jc w:val="center"/>
        <w:rPr>
          <w:rFonts w:ascii="Times New Roman" w:hAnsi="Times New Roman" w:cs="Times New Roman"/>
          <w:b/>
          <w:bCs/>
          <w:sz w:val="28"/>
          <w:szCs w:val="28"/>
          <w:lang w:val="ru-RU"/>
          <w14:ligatures w14:val="standardContextual"/>
        </w:rPr>
      </w:pPr>
      <w:r w:rsidRPr="005F46CD">
        <w:rPr>
          <w:rFonts w:ascii="Times New Roman" w:hAnsi="Times New Roman" w:cs="Times New Roman"/>
          <w:b/>
          <w:bCs/>
          <w:sz w:val="28"/>
          <w:szCs w:val="28"/>
          <w:lang w:val="ru-RU"/>
          <w14:ligatures w14:val="standardContextual"/>
        </w:rPr>
        <w:t>Общие положения</w:t>
      </w:r>
    </w:p>
    <w:p w14:paraId="518DA173"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b/>
          <w:bCs/>
          <w:sz w:val="28"/>
          <w:szCs w:val="28"/>
          <w:lang w:val="ru-RU"/>
          <w14:ligatures w14:val="standardContextual"/>
        </w:rPr>
      </w:pPr>
    </w:p>
    <w:p w14:paraId="41778BCC"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1.1. Порядок ведения реестра находящихся на территории Светлогорского городского округа потенциально опасных объектов для жизни и здоровья несовершеннолетних, (далее - Порядок), регулирует регистрацию потенциально опасных объектов для жизни и здоровья несовершеннолетних, и устанавливает требования по ведению реестра потенциально опасных объектов для жизни и здоровья несовершеннолетних (далее - реестр).  </w:t>
      </w:r>
    </w:p>
    <w:p w14:paraId="223AF4D7"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1.2. Положение разработано в соответствии с:</w:t>
      </w:r>
    </w:p>
    <w:p w14:paraId="4ACFACE1"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  - Градостроительным кодексом Российской Федерации;</w:t>
      </w:r>
    </w:p>
    <w:p w14:paraId="1C28063D"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  - Гражданским кодексом Российской Федерации;</w:t>
      </w:r>
    </w:p>
    <w:p w14:paraId="4684051C"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  - Федеральным законом от 30.12.2009 №384-ФЗ «Технический регламент </w:t>
      </w:r>
      <w:r w:rsidRPr="005F46CD">
        <w:rPr>
          <w:rFonts w:ascii="Times New Roman" w:hAnsi="Times New Roman" w:cs="Times New Roman"/>
          <w:sz w:val="28"/>
          <w:szCs w:val="28"/>
          <w:lang w:val="ru-RU"/>
          <w14:ligatures w14:val="standardContextual"/>
        </w:rPr>
        <w:br/>
        <w:t>о безопасности зданий и сооружений»;</w:t>
      </w:r>
    </w:p>
    <w:p w14:paraId="51C4F0CB"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  - Федеральным законом от 24.07.1998 №124-ФЗ «Об основных гарантиях прав ребенка в Российской Федерации»;</w:t>
      </w:r>
    </w:p>
    <w:p w14:paraId="0B566BA0"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  - Федеральным законом от 06.10.2003 №131-ФЗ «Об общих принципах организации местного самоуправления в Российской Федерации»;</w:t>
      </w:r>
    </w:p>
    <w:p w14:paraId="0D6B7E5E"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5F46CD">
        <w:rPr>
          <w:rFonts w:ascii="Times New Roman" w:hAnsi="Times New Roman" w:cs="Times New Roman"/>
          <w:kern w:val="2"/>
          <w:sz w:val="28"/>
          <w:szCs w:val="28"/>
          <w:lang w:val="ru-RU"/>
          <w14:ligatures w14:val="standardContextual"/>
        </w:rPr>
        <w:t xml:space="preserve">  - </w:t>
      </w:r>
      <w:hyperlink r:id="rId5" w:history="1">
        <w:r w:rsidRPr="005F46CD">
          <w:rPr>
            <w:rFonts w:ascii="Times New Roman" w:hAnsi="Times New Roman" w:cs="Times New Roman"/>
            <w:sz w:val="28"/>
            <w:szCs w:val="28"/>
            <w:lang w:val="ru-RU"/>
            <w14:ligatures w14:val="standardContextual"/>
          </w:rPr>
          <w:t>Законом</w:t>
        </w:r>
      </w:hyperlink>
      <w:r w:rsidRPr="005F46CD">
        <w:rPr>
          <w:rFonts w:ascii="Times New Roman" w:hAnsi="Times New Roman" w:cs="Times New Roman"/>
          <w:sz w:val="28"/>
          <w:szCs w:val="28"/>
          <w:lang w:val="ru-RU"/>
          <w14:ligatures w14:val="standardContextual"/>
        </w:rPr>
        <w:t xml:space="preserve"> </w:t>
      </w:r>
      <w:r w:rsidRPr="005F46CD">
        <w:rPr>
          <w:rFonts w:ascii="Times New Roman" w:hAnsi="Times New Roman" w:cs="Times New Roman"/>
          <w:kern w:val="2"/>
          <w:sz w:val="28"/>
          <w:szCs w:val="28"/>
          <w:lang w:val="ru-RU"/>
          <w14:ligatures w14:val="standardContextual"/>
        </w:rPr>
        <w:t xml:space="preserve">Калининградской области от 12.07.2004 №415 «О защите прав </w:t>
      </w:r>
      <w:r w:rsidRPr="005F46CD">
        <w:rPr>
          <w:rFonts w:ascii="Times New Roman" w:hAnsi="Times New Roman" w:cs="Times New Roman"/>
          <w:kern w:val="2"/>
          <w:sz w:val="28"/>
          <w:szCs w:val="28"/>
          <w:lang w:val="ru-RU"/>
          <w14:ligatures w14:val="standardContextual"/>
        </w:rPr>
        <w:br/>
        <w:t>и законных интересов ребенка в Калининградской области»;</w:t>
      </w:r>
    </w:p>
    <w:p w14:paraId="6FDB9A30"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   - </w:t>
      </w:r>
      <w:r w:rsidRPr="005F46CD">
        <w:rPr>
          <w:rFonts w:ascii="Times New Roman" w:hAnsi="Times New Roman" w:cs="Times New Roman"/>
          <w:kern w:val="2"/>
          <w:sz w:val="28"/>
          <w:szCs w:val="28"/>
          <w:lang w:val="ru-RU"/>
          <w14:ligatures w14:val="standardContextual"/>
        </w:rPr>
        <w:t>Уставом муниципального образования «Светлогорский городской округ»</w:t>
      </w:r>
      <w:r w:rsidRPr="005F46CD">
        <w:rPr>
          <w:rFonts w:ascii="Times New Roman" w:hAnsi="Times New Roman" w:cs="Times New Roman"/>
          <w:sz w:val="28"/>
          <w:szCs w:val="28"/>
          <w:lang w:val="ru-RU"/>
          <w14:ligatures w14:val="standardContextual"/>
        </w:rPr>
        <w:t xml:space="preserve">. </w:t>
      </w:r>
    </w:p>
    <w:p w14:paraId="56B70C90"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1.3. Регистрация объектов в реестре осуществляется с целью учета потенциально опасных объектов для жизни и здоровья несовершеннолетних, расположенных на территории Светлогорского городского округа, а также обеспечения заинтересованных органов государственной власти, органов местного самоуправления, физических и юридических лиц, правоохранительных органов достоверной информацией о потенциально опасных объектах для жизни и здоровья несовершеннолетних.  </w:t>
      </w:r>
    </w:p>
    <w:p w14:paraId="4769C428"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1.4. Установить, что к потенциально опасным объектам для жизни </w:t>
      </w:r>
      <w:r w:rsidRPr="005F46CD">
        <w:rPr>
          <w:rFonts w:ascii="Times New Roman" w:hAnsi="Times New Roman" w:cs="Times New Roman"/>
          <w:sz w:val="28"/>
          <w:szCs w:val="28"/>
          <w:lang w:val="ru-RU"/>
          <w14:ligatures w14:val="standardContextual"/>
        </w:rPr>
        <w:br/>
        <w:t>и здоровья несовершеннолетних относятся:</w:t>
      </w:r>
    </w:p>
    <w:p w14:paraId="3F971630"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  - объекты незавершенного строительства, вход граждан на которые </w:t>
      </w:r>
      <w:r w:rsidRPr="005F46CD">
        <w:rPr>
          <w:rFonts w:ascii="Times New Roman" w:hAnsi="Times New Roman" w:cs="Times New Roman"/>
          <w:sz w:val="28"/>
          <w:szCs w:val="28"/>
          <w:lang w:val="ru-RU"/>
          <w14:ligatures w14:val="standardContextual"/>
        </w:rPr>
        <w:br/>
        <w:t>не ограничен;</w:t>
      </w:r>
    </w:p>
    <w:p w14:paraId="223AF93E"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lastRenderedPageBreak/>
        <w:t xml:space="preserve">  - заброшенные здания, строения, сооружения, содержание которых </w:t>
      </w:r>
      <w:r w:rsidRPr="005F46CD">
        <w:rPr>
          <w:rFonts w:ascii="Times New Roman" w:hAnsi="Times New Roman" w:cs="Times New Roman"/>
          <w:sz w:val="28"/>
          <w:szCs w:val="28"/>
          <w:lang w:val="ru-RU"/>
          <w14:ligatures w14:val="standardContextual"/>
        </w:rPr>
        <w:br/>
        <w:t>не осуществляется, вход граждан на которые не ограничен;</w:t>
      </w:r>
    </w:p>
    <w:p w14:paraId="4B789624" w14:textId="4341E6A4"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  - объекты коммунальной инфраструктуры (канализационные колодцы, водозаборные сооружения, скважины), </w:t>
      </w:r>
      <w:r w:rsidR="000114A1">
        <w:rPr>
          <w:rFonts w:ascii="Times New Roman" w:hAnsi="Times New Roman" w:cs="Times New Roman"/>
          <w:sz w:val="28"/>
          <w:szCs w:val="28"/>
          <w:lang w:val="ru-RU"/>
          <w14:ligatures w14:val="standardContextual"/>
        </w:rPr>
        <w:t xml:space="preserve">находящиеся в аварийном состоянии, </w:t>
      </w:r>
      <w:r w:rsidRPr="005F46CD">
        <w:rPr>
          <w:rFonts w:ascii="Times New Roman" w:hAnsi="Times New Roman" w:cs="Times New Roman"/>
          <w:sz w:val="28"/>
          <w:szCs w:val="28"/>
          <w:lang w:val="ru-RU"/>
          <w14:ligatures w14:val="standardContextual"/>
        </w:rPr>
        <w:t>к которым имеется доступ неопределенного круга лиц;</w:t>
      </w:r>
    </w:p>
    <w:p w14:paraId="6C24BC04"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  - ветхие жилые дома, проживание граждан в которых не осуществляется.  </w:t>
      </w:r>
    </w:p>
    <w:p w14:paraId="584DD698"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p>
    <w:p w14:paraId="3D2E69D9" w14:textId="77777777" w:rsidR="005F46CD" w:rsidRPr="005F46CD" w:rsidRDefault="005F46CD" w:rsidP="005F46CD">
      <w:pPr>
        <w:autoSpaceDE w:val="0"/>
        <w:autoSpaceDN w:val="0"/>
        <w:adjustRightInd w:val="0"/>
        <w:spacing w:after="0" w:line="240" w:lineRule="auto"/>
        <w:jc w:val="center"/>
        <w:rPr>
          <w:rFonts w:ascii="Times New Roman" w:hAnsi="Times New Roman" w:cs="Times New Roman"/>
          <w:b/>
          <w:bCs/>
          <w:sz w:val="28"/>
          <w:szCs w:val="28"/>
          <w:lang w:val="ru-RU"/>
          <w14:ligatures w14:val="standardContextual"/>
        </w:rPr>
      </w:pPr>
      <w:r w:rsidRPr="005F46CD">
        <w:rPr>
          <w:rFonts w:ascii="Times New Roman" w:hAnsi="Times New Roman" w:cs="Times New Roman"/>
          <w:b/>
          <w:bCs/>
          <w:sz w:val="28"/>
          <w:szCs w:val="28"/>
          <w:lang w:val="ru-RU"/>
          <w14:ligatures w14:val="standardContextual"/>
        </w:rPr>
        <w:t>2. Порядок регистрации потенциально опасных объектов для жизни и здоровья несовершеннолетних в реестре</w:t>
      </w:r>
    </w:p>
    <w:p w14:paraId="389F8180"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b/>
          <w:bCs/>
          <w:sz w:val="28"/>
          <w:szCs w:val="28"/>
          <w:lang w:val="ru-RU"/>
          <w14:ligatures w14:val="standardContextual"/>
        </w:rPr>
      </w:pPr>
    </w:p>
    <w:p w14:paraId="5A37D2E8"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2.1. В целях формирования реестра ответственное должностное лицо отдела муниципального контроля администрации муниципального образования «Светлогорский городской округ» ежеквартально проводит мониторинг объектов муниципального недвижимого имущества, расположенных на территории муниципального образования «Светлогорский городской округ», обладающих опасностью для жизни и здоровья несовершеннолетних, в целях включения в реестр.  </w:t>
      </w:r>
    </w:p>
    <w:p w14:paraId="2AA2EC18"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2.2. Любое заинтересованное лицо, обладающее сведениями о наличии на  территории муниципального образования «Светлогорский городской округ» потенциально опасных  объектов для жизни и здоровья несовершеннолетних, вправе сообщить в  администрацию муниципального образования «Светлогорский городской округ» данные о таком объекте для включения в реестр, указав наименование объекта, его адрес,  правообладателя (при наличии сведений), причины включения в реестр  (форма сообщения установлена приложением № 1 к Порядку).  </w:t>
      </w:r>
    </w:p>
    <w:p w14:paraId="47481814"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2.3. Раз в полугодие, не позднее 15 июля и 15 января каждого года </w:t>
      </w:r>
      <w:r w:rsidRPr="005F46CD">
        <w:rPr>
          <w:rFonts w:ascii="Times New Roman" w:hAnsi="Times New Roman" w:cs="Times New Roman"/>
          <w:sz w:val="28"/>
          <w:szCs w:val="28"/>
          <w:lang w:val="ru-RU"/>
          <w14:ligatures w14:val="standardContextual"/>
        </w:rPr>
        <w:br/>
        <w:t xml:space="preserve">с учетом данных, полученных по результатам мониторинга, указанного в п. 2.1 Порядка, на основании сообщений заинтересованных лиц должностное лицо отдела муниципального контроля администрации муниципального образования «Светлогорский городской округ» актуализирует реестр </w:t>
      </w:r>
      <w:r w:rsidRPr="005F46CD">
        <w:rPr>
          <w:rFonts w:ascii="Times New Roman" w:hAnsi="Times New Roman" w:cs="Times New Roman"/>
          <w:sz w:val="28"/>
          <w:szCs w:val="28"/>
          <w:lang w:val="ru-RU"/>
          <w14:ligatures w14:val="standardContextual"/>
        </w:rPr>
        <w:br/>
        <w:t xml:space="preserve">по форме, установленной в приложении № 2 к Порядку.  </w:t>
      </w:r>
    </w:p>
    <w:p w14:paraId="33D09C6B"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2.4. Реестр утверждается распоряжением главы администрации муниципального образования «Светлогорский городской округ» в течение </w:t>
      </w:r>
      <w:r w:rsidRPr="005F46CD">
        <w:rPr>
          <w:rFonts w:ascii="Times New Roman" w:hAnsi="Times New Roman" w:cs="Times New Roman"/>
          <w:sz w:val="28"/>
          <w:szCs w:val="28"/>
          <w:lang w:val="ru-RU"/>
          <w14:ligatures w14:val="standardContextual"/>
        </w:rPr>
        <w:br/>
        <w:t>10 дней с момента его актуализации.</w:t>
      </w:r>
    </w:p>
    <w:p w14:paraId="650D96F3"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2.5. В случае если признаки опасности объекта ликвидированы, должностное лицо отдела муниципального контроля администрации муниципального образования «Светлогорский городской округ» исключает объект из реестра.</w:t>
      </w:r>
    </w:p>
    <w:p w14:paraId="5564DF90"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p>
    <w:p w14:paraId="19E177BF" w14:textId="77777777" w:rsidR="005F46CD" w:rsidRPr="005F46CD" w:rsidRDefault="005F46CD" w:rsidP="005F46CD">
      <w:pPr>
        <w:autoSpaceDE w:val="0"/>
        <w:autoSpaceDN w:val="0"/>
        <w:adjustRightInd w:val="0"/>
        <w:spacing w:after="0" w:line="240" w:lineRule="auto"/>
        <w:jc w:val="center"/>
        <w:rPr>
          <w:rFonts w:ascii="Times New Roman" w:hAnsi="Times New Roman" w:cs="Times New Roman"/>
          <w:b/>
          <w:bCs/>
          <w:sz w:val="28"/>
          <w:szCs w:val="28"/>
          <w:lang w:val="ru-RU"/>
          <w14:ligatures w14:val="standardContextual"/>
        </w:rPr>
      </w:pPr>
      <w:r w:rsidRPr="005F46CD">
        <w:rPr>
          <w:rFonts w:ascii="Times New Roman" w:hAnsi="Times New Roman" w:cs="Times New Roman"/>
          <w:b/>
          <w:bCs/>
          <w:sz w:val="28"/>
          <w:szCs w:val="28"/>
          <w:lang w:val="ru-RU"/>
          <w14:ligatures w14:val="standardContextual"/>
        </w:rPr>
        <w:t>3. Порядок взаимодействия</w:t>
      </w:r>
    </w:p>
    <w:p w14:paraId="79BBAB75"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b/>
          <w:bCs/>
          <w:sz w:val="28"/>
          <w:szCs w:val="28"/>
          <w:lang w:val="ru-RU"/>
          <w14:ligatures w14:val="standardContextual"/>
        </w:rPr>
      </w:pPr>
    </w:p>
    <w:p w14:paraId="2FAD95E0"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3.1. В целях предотвращения негативных последствий для жизни </w:t>
      </w:r>
      <w:r w:rsidRPr="005F46CD">
        <w:rPr>
          <w:rFonts w:ascii="Times New Roman" w:hAnsi="Times New Roman" w:cs="Times New Roman"/>
          <w:sz w:val="28"/>
          <w:szCs w:val="28"/>
          <w:lang w:val="ru-RU"/>
          <w14:ligatures w14:val="standardContextual"/>
        </w:rPr>
        <w:br/>
        <w:t xml:space="preserve">и здоровья несовершеннолетних администрация муниципального образования «Светлогорский городской округ» в срок не позднее 10 рабочих дней </w:t>
      </w:r>
      <w:r w:rsidRPr="005F46CD">
        <w:rPr>
          <w:rFonts w:ascii="Times New Roman" w:hAnsi="Times New Roman" w:cs="Times New Roman"/>
          <w:sz w:val="28"/>
          <w:szCs w:val="28"/>
          <w:lang w:val="ru-RU"/>
          <w14:ligatures w14:val="standardContextual"/>
        </w:rPr>
        <w:br/>
        <w:t xml:space="preserve">с момента утверждения или актуализации реестра размещает его </w:t>
      </w:r>
      <w:r w:rsidRPr="005F46CD">
        <w:rPr>
          <w:rFonts w:ascii="Times New Roman" w:hAnsi="Times New Roman" w:cs="Times New Roman"/>
          <w:sz w:val="28"/>
          <w:szCs w:val="28"/>
          <w:lang w:val="ru-RU"/>
          <w14:ligatures w14:val="standardContextual"/>
        </w:rPr>
        <w:br/>
      </w:r>
      <w:r w:rsidRPr="005F46CD">
        <w:rPr>
          <w:rFonts w:ascii="Times New Roman" w:hAnsi="Times New Roman" w:cs="Times New Roman"/>
          <w:sz w:val="28"/>
          <w:szCs w:val="28"/>
          <w:lang w:val="ru-RU"/>
          <w14:ligatures w14:val="standardContextual"/>
        </w:rPr>
        <w:lastRenderedPageBreak/>
        <w:t xml:space="preserve">на официальном сайте администрации муниципального образования «Светлогорский городской округ» в сети «Интернет» с рекомендациями для  несовершеннолетних и их законных представителей воздержаться </w:t>
      </w:r>
      <w:r w:rsidRPr="005F46CD">
        <w:rPr>
          <w:rFonts w:ascii="Times New Roman" w:hAnsi="Times New Roman" w:cs="Times New Roman"/>
          <w:sz w:val="28"/>
          <w:szCs w:val="28"/>
          <w:lang w:val="ru-RU"/>
          <w14:ligatures w14:val="standardContextual"/>
        </w:rPr>
        <w:br/>
        <w:t>от посещения потенциально опасных объектов.</w:t>
      </w:r>
    </w:p>
    <w:p w14:paraId="315B7B48"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3.2. При выявлении потенциально опасных объектов для жизни </w:t>
      </w:r>
      <w:r w:rsidRPr="005F46CD">
        <w:rPr>
          <w:rFonts w:ascii="Times New Roman" w:hAnsi="Times New Roman" w:cs="Times New Roman"/>
          <w:sz w:val="28"/>
          <w:szCs w:val="28"/>
          <w:lang w:val="ru-RU"/>
          <w14:ligatures w14:val="standardContextual"/>
        </w:rPr>
        <w:br/>
        <w:t xml:space="preserve">и здоровья несовершеннолетних администрация муниципального образования «Светлогорский городской округ» информирует Светлогорского межрайонного прокурора о наличии такого объекта и принимает меры </w:t>
      </w:r>
      <w:r w:rsidRPr="005F46CD">
        <w:rPr>
          <w:rFonts w:ascii="Times New Roman" w:hAnsi="Times New Roman" w:cs="Times New Roman"/>
          <w:sz w:val="28"/>
          <w:szCs w:val="28"/>
          <w:lang w:val="ru-RU"/>
          <w14:ligatures w14:val="standardContextual"/>
        </w:rPr>
        <w:br/>
        <w:t>к предотвращению к ним доступа граждан.</w:t>
      </w:r>
    </w:p>
    <w:p w14:paraId="1D9548E2"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0319C3C6"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0E7822DA"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31DDC736"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24302E12"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67643F01"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0BD1FABC"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118CAAF5"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5C87365E"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4A3DAB49"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3AE0E204"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604B8CC4"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4D6428D3"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167EF687"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1FC464A6"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4C55F258"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183F0319"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4466837D"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2BCF2F19"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464EA002"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515D42F8"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01DF008F"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632526F8"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2354DAB4"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0956F75F"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685CB207"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4726B16D"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3271783E"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461EAD9A"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21F6C6F0"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133A9E70"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4ADCD979"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158FC5EF"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47A92689"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3F381EE6"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p>
    <w:p w14:paraId="6706422E" w14:textId="77777777" w:rsidR="005F46CD" w:rsidRPr="005F46CD" w:rsidRDefault="005F46CD" w:rsidP="005F46CD">
      <w:pPr>
        <w:autoSpaceDE w:val="0"/>
        <w:autoSpaceDN w:val="0"/>
        <w:adjustRightInd w:val="0"/>
        <w:spacing w:after="0" w:line="240" w:lineRule="auto"/>
        <w:ind w:firstLine="709"/>
        <w:jc w:val="both"/>
        <w:rPr>
          <w:rFonts w:ascii="Times New Roman" w:hAnsi="Times New Roman" w:cs="Times New Roman"/>
          <w:sz w:val="28"/>
          <w:szCs w:val="28"/>
          <w:lang w:val="ru-RU"/>
          <w14:ligatures w14:val="standardContextual"/>
        </w:rPr>
      </w:pPr>
    </w:p>
    <w:p w14:paraId="7625DCBD"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p>
    <w:p w14:paraId="25922C6F"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p>
    <w:p w14:paraId="73BF55D8" w14:textId="77777777" w:rsidR="005F46CD" w:rsidRPr="005F46CD" w:rsidRDefault="005F46CD" w:rsidP="005F46C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Приложение 1</w:t>
      </w:r>
    </w:p>
    <w:p w14:paraId="0E4D302A" w14:textId="77777777" w:rsidR="005F46CD" w:rsidRPr="005F46CD" w:rsidRDefault="005F46CD" w:rsidP="005F46C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p>
    <w:p w14:paraId="423D75ED" w14:textId="77777777" w:rsidR="005F46CD" w:rsidRPr="005F46CD" w:rsidRDefault="005F46CD" w:rsidP="005F46C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Главе администрации</w:t>
      </w:r>
    </w:p>
    <w:p w14:paraId="4AE1E78E" w14:textId="77777777" w:rsidR="005F46CD" w:rsidRPr="005F46CD" w:rsidRDefault="005F46CD" w:rsidP="005F46C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 муниципального образования</w:t>
      </w:r>
    </w:p>
    <w:p w14:paraId="577CFFFC" w14:textId="77777777" w:rsidR="005F46CD" w:rsidRPr="005F46CD" w:rsidRDefault="005F46CD" w:rsidP="005F46C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 «Светлогорский городской округ»</w:t>
      </w:r>
    </w:p>
    <w:p w14:paraId="717558BC" w14:textId="77777777" w:rsidR="005F46CD" w:rsidRPr="005F46CD" w:rsidRDefault="005F46CD" w:rsidP="005F46CD">
      <w:pPr>
        <w:autoSpaceDE w:val="0"/>
        <w:autoSpaceDN w:val="0"/>
        <w:adjustRightInd w:val="0"/>
        <w:spacing w:after="0" w:line="240" w:lineRule="auto"/>
        <w:rPr>
          <w:rFonts w:ascii="Times New Roman" w:hAnsi="Times New Roman" w:cs="Times New Roman"/>
          <w:sz w:val="28"/>
          <w:szCs w:val="28"/>
          <w:lang w:val="ru-RU"/>
          <w14:ligatures w14:val="standardContextual"/>
        </w:rPr>
      </w:pPr>
    </w:p>
    <w:p w14:paraId="3DDA1D9B" w14:textId="77777777" w:rsidR="005F46CD" w:rsidRPr="005F46CD" w:rsidRDefault="005F46CD" w:rsidP="005F46CD">
      <w:pPr>
        <w:autoSpaceDE w:val="0"/>
        <w:autoSpaceDN w:val="0"/>
        <w:adjustRightInd w:val="0"/>
        <w:spacing w:after="0" w:line="240" w:lineRule="auto"/>
        <w:rPr>
          <w:rFonts w:ascii="TimesNewRomanPSMT" w:hAnsi="TimesNewRomanPSMT" w:cs="TimesNewRomanPSMT"/>
          <w:sz w:val="28"/>
          <w:szCs w:val="28"/>
          <w:lang w:val="ru-RU"/>
          <w14:ligatures w14:val="standardContextual"/>
        </w:rPr>
      </w:pPr>
    </w:p>
    <w:p w14:paraId="73AEA024" w14:textId="77777777" w:rsidR="005F46CD" w:rsidRPr="005F46CD" w:rsidRDefault="005F46CD" w:rsidP="005F46CD">
      <w:pPr>
        <w:autoSpaceDE w:val="0"/>
        <w:autoSpaceDN w:val="0"/>
        <w:adjustRightInd w:val="0"/>
        <w:spacing w:after="0" w:line="240" w:lineRule="auto"/>
        <w:jc w:val="center"/>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СООБЩЕНИЕ</w:t>
      </w:r>
    </w:p>
    <w:p w14:paraId="0D42874F"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p>
    <w:p w14:paraId="4C4D897C"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Прошу рассмотреть вопрос включения в реестр потенциально опасных объектов для жизни и здоровья несовершеннолетних (исключить из реестра потенциально опасных объектов для жизни и здоровья несовершеннолетних) следующие объекты:</w:t>
      </w:r>
    </w:p>
    <w:p w14:paraId="55A04531"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p>
    <w:tbl>
      <w:tblPr>
        <w:tblStyle w:val="2"/>
        <w:tblW w:w="0" w:type="auto"/>
        <w:tblLook w:val="04A0" w:firstRow="1" w:lastRow="0" w:firstColumn="1" w:lastColumn="0" w:noHBand="0" w:noVBand="1"/>
      </w:tblPr>
      <w:tblGrid>
        <w:gridCol w:w="704"/>
        <w:gridCol w:w="1985"/>
        <w:gridCol w:w="2017"/>
        <w:gridCol w:w="1987"/>
        <w:gridCol w:w="2652"/>
      </w:tblGrid>
      <w:tr w:rsidR="005F46CD" w:rsidRPr="005F46CD" w14:paraId="7D6776D5" w14:textId="77777777" w:rsidTr="005120D9">
        <w:tc>
          <w:tcPr>
            <w:tcW w:w="704" w:type="dxa"/>
          </w:tcPr>
          <w:p w14:paraId="008B5F44"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r w:rsidRPr="005F46CD">
              <w:rPr>
                <w:rFonts w:ascii="Times New Roman" w:hAnsi="Times New Roman" w:cs="Times New Roman"/>
                <w:sz w:val="24"/>
                <w:szCs w:val="24"/>
                <w:lang w:val="ru-RU"/>
                <w14:ligatures w14:val="standardContextual"/>
              </w:rPr>
              <w:t>№</w:t>
            </w:r>
          </w:p>
        </w:tc>
        <w:tc>
          <w:tcPr>
            <w:tcW w:w="1985" w:type="dxa"/>
          </w:tcPr>
          <w:p w14:paraId="7DD26DD8"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r w:rsidRPr="005F46CD">
              <w:rPr>
                <w:rFonts w:ascii="Times New Roman" w:hAnsi="Times New Roman" w:cs="Times New Roman"/>
                <w:sz w:val="24"/>
                <w:szCs w:val="24"/>
                <w:lang w:val="ru-RU"/>
                <w14:ligatures w14:val="standardContextual"/>
              </w:rPr>
              <w:t>Наименование</w:t>
            </w:r>
          </w:p>
          <w:p w14:paraId="0CCCF5E1"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r w:rsidRPr="005F46CD">
              <w:rPr>
                <w:rFonts w:ascii="Times New Roman" w:hAnsi="Times New Roman" w:cs="Times New Roman"/>
                <w:sz w:val="24"/>
                <w:szCs w:val="24"/>
                <w:lang w:val="ru-RU"/>
                <w14:ligatures w14:val="standardContextual"/>
              </w:rPr>
              <w:t>объекта</w:t>
            </w:r>
          </w:p>
        </w:tc>
        <w:tc>
          <w:tcPr>
            <w:tcW w:w="2017" w:type="dxa"/>
          </w:tcPr>
          <w:p w14:paraId="2E0161E0"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r w:rsidRPr="005F46CD">
              <w:rPr>
                <w:rFonts w:ascii="Times New Roman" w:hAnsi="Times New Roman" w:cs="Times New Roman"/>
                <w:sz w:val="24"/>
                <w:szCs w:val="24"/>
                <w:lang w:val="ru-RU"/>
                <w14:ligatures w14:val="standardContextual"/>
              </w:rPr>
              <w:t>Адрес</w:t>
            </w:r>
          </w:p>
          <w:p w14:paraId="06149D81"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r w:rsidRPr="005F46CD">
              <w:rPr>
                <w:rFonts w:ascii="Times New Roman" w:hAnsi="Times New Roman" w:cs="Times New Roman"/>
                <w:sz w:val="24"/>
                <w:szCs w:val="24"/>
                <w:lang w:val="ru-RU"/>
                <w14:ligatures w14:val="standardContextual"/>
              </w:rPr>
              <w:t>объекта</w:t>
            </w:r>
          </w:p>
        </w:tc>
        <w:tc>
          <w:tcPr>
            <w:tcW w:w="1987" w:type="dxa"/>
          </w:tcPr>
          <w:p w14:paraId="5FEB0A25"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r w:rsidRPr="005F46CD">
              <w:rPr>
                <w:rFonts w:ascii="Times New Roman" w:hAnsi="Times New Roman" w:cs="Times New Roman"/>
                <w:sz w:val="24"/>
                <w:szCs w:val="24"/>
                <w:lang w:val="ru-RU"/>
                <w14:ligatures w14:val="standardContextual"/>
              </w:rPr>
              <w:t>Правообладатель</w:t>
            </w:r>
          </w:p>
        </w:tc>
        <w:tc>
          <w:tcPr>
            <w:tcW w:w="2652" w:type="dxa"/>
          </w:tcPr>
          <w:p w14:paraId="56F114B1"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r w:rsidRPr="005F46CD">
              <w:rPr>
                <w:rFonts w:ascii="Times New Roman" w:hAnsi="Times New Roman" w:cs="Times New Roman"/>
                <w:sz w:val="24"/>
                <w:szCs w:val="24"/>
                <w:lang w:val="ru-RU"/>
                <w14:ligatures w14:val="standardContextual"/>
              </w:rPr>
              <w:t>Причины</w:t>
            </w:r>
          </w:p>
          <w:p w14:paraId="79B3AFAD"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r w:rsidRPr="005F46CD">
              <w:rPr>
                <w:rFonts w:ascii="Times New Roman" w:hAnsi="Times New Roman" w:cs="Times New Roman"/>
                <w:sz w:val="24"/>
                <w:szCs w:val="24"/>
                <w:lang w:val="ru-RU"/>
                <w14:ligatures w14:val="standardContextual"/>
              </w:rPr>
              <w:t>включения/исключения</w:t>
            </w:r>
          </w:p>
        </w:tc>
      </w:tr>
      <w:tr w:rsidR="005F46CD" w:rsidRPr="005F46CD" w14:paraId="49629DE3" w14:textId="77777777" w:rsidTr="005120D9">
        <w:tc>
          <w:tcPr>
            <w:tcW w:w="704" w:type="dxa"/>
          </w:tcPr>
          <w:p w14:paraId="0546B44E"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1985" w:type="dxa"/>
          </w:tcPr>
          <w:p w14:paraId="047FCF9C"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2017" w:type="dxa"/>
          </w:tcPr>
          <w:p w14:paraId="364C3AC9"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1987" w:type="dxa"/>
          </w:tcPr>
          <w:p w14:paraId="257803D1"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2652" w:type="dxa"/>
          </w:tcPr>
          <w:p w14:paraId="083737C1"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r>
      <w:tr w:rsidR="005F46CD" w:rsidRPr="005F46CD" w14:paraId="4012D7CA" w14:textId="77777777" w:rsidTr="005120D9">
        <w:tc>
          <w:tcPr>
            <w:tcW w:w="704" w:type="dxa"/>
          </w:tcPr>
          <w:p w14:paraId="674FDED6"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1985" w:type="dxa"/>
          </w:tcPr>
          <w:p w14:paraId="7E249B9E"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2017" w:type="dxa"/>
          </w:tcPr>
          <w:p w14:paraId="5D730178"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1987" w:type="dxa"/>
          </w:tcPr>
          <w:p w14:paraId="200C4937"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2652" w:type="dxa"/>
          </w:tcPr>
          <w:p w14:paraId="126176AF"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r>
      <w:tr w:rsidR="005F46CD" w:rsidRPr="005F46CD" w14:paraId="24BBBA6D" w14:textId="77777777" w:rsidTr="005120D9">
        <w:tc>
          <w:tcPr>
            <w:tcW w:w="704" w:type="dxa"/>
          </w:tcPr>
          <w:p w14:paraId="2DED2D69"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1985" w:type="dxa"/>
          </w:tcPr>
          <w:p w14:paraId="7EF3E47D"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2017" w:type="dxa"/>
          </w:tcPr>
          <w:p w14:paraId="6D919D52"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1987" w:type="dxa"/>
          </w:tcPr>
          <w:p w14:paraId="064D5432"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2652" w:type="dxa"/>
          </w:tcPr>
          <w:p w14:paraId="5FA3A9F3"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r>
      <w:tr w:rsidR="005F46CD" w:rsidRPr="005F46CD" w14:paraId="7E27999D" w14:textId="77777777" w:rsidTr="005120D9">
        <w:tc>
          <w:tcPr>
            <w:tcW w:w="704" w:type="dxa"/>
          </w:tcPr>
          <w:p w14:paraId="50EBB7B2"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1985" w:type="dxa"/>
          </w:tcPr>
          <w:p w14:paraId="7DF3082B"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2017" w:type="dxa"/>
          </w:tcPr>
          <w:p w14:paraId="6F8D5806"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1987" w:type="dxa"/>
          </w:tcPr>
          <w:p w14:paraId="1C76C881"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2652" w:type="dxa"/>
          </w:tcPr>
          <w:p w14:paraId="13F6CD1D"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r>
    </w:tbl>
    <w:p w14:paraId="503D1232" w14:textId="77777777" w:rsidR="005F46CD" w:rsidRPr="005F46CD" w:rsidRDefault="005F46CD" w:rsidP="005F46CD">
      <w:pPr>
        <w:autoSpaceDE w:val="0"/>
        <w:autoSpaceDN w:val="0"/>
        <w:adjustRightInd w:val="0"/>
        <w:spacing w:after="0" w:line="240" w:lineRule="auto"/>
        <w:jc w:val="center"/>
        <w:rPr>
          <w:rFonts w:ascii="Times New Roman" w:hAnsi="Times New Roman" w:cs="Times New Roman"/>
          <w:sz w:val="24"/>
          <w:szCs w:val="24"/>
          <w:lang w:val="ru-RU"/>
          <w14:ligatures w14:val="standardContextual"/>
        </w:rPr>
      </w:pPr>
    </w:p>
    <w:p w14:paraId="51EFF33C" w14:textId="77777777" w:rsidR="005F46CD" w:rsidRPr="005F46CD" w:rsidRDefault="005F46CD" w:rsidP="005F46C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p>
    <w:p w14:paraId="7D533449" w14:textId="77777777" w:rsidR="005F46CD" w:rsidRPr="005F46CD" w:rsidRDefault="005F46CD" w:rsidP="005F46C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p>
    <w:p w14:paraId="7C09DF82" w14:textId="77777777" w:rsidR="005F46CD" w:rsidRPr="005F46CD" w:rsidRDefault="005F46CD" w:rsidP="005F46C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________________________________</w:t>
      </w:r>
    </w:p>
    <w:p w14:paraId="21D07C55"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r w:rsidRPr="005F46CD">
        <w:rPr>
          <w:rFonts w:ascii="Times New Roman" w:hAnsi="Times New Roman" w:cs="Times New Roman"/>
          <w:sz w:val="24"/>
          <w:szCs w:val="24"/>
          <w:lang w:val="ru-RU"/>
          <w14:ligatures w14:val="standardContextual"/>
        </w:rPr>
        <w:t xml:space="preserve">                                                                           (подпись) Ф.И.О.</w:t>
      </w:r>
    </w:p>
    <w:p w14:paraId="563E9754"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3A40522C"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509D47F6"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3CDE8A60"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406F4ED4"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092FFF93"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116C54BD"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03FBA231"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6789E8DF"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30B7A042"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0F8BD760"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02D237B9"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55B07060"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6CD3E73F"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185B3A99"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7EE3C9D5"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03C2F0CF"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689CF58F"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68857046"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62311AE6"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10E1D1DC"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423C9267"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28C95D13"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50046BB5"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54A4D55F" w14:textId="77777777" w:rsidR="005F46CD" w:rsidRPr="005F46CD" w:rsidRDefault="005F46CD" w:rsidP="005F46C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Приложение 2</w:t>
      </w:r>
    </w:p>
    <w:p w14:paraId="529A7673" w14:textId="77777777" w:rsidR="005F46CD" w:rsidRPr="005F46CD" w:rsidRDefault="005F46CD" w:rsidP="005F46C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p>
    <w:p w14:paraId="0ABF0AEC" w14:textId="77777777" w:rsidR="005F46CD" w:rsidRPr="005F46CD" w:rsidRDefault="005F46CD" w:rsidP="005F46CD">
      <w:pPr>
        <w:autoSpaceDE w:val="0"/>
        <w:autoSpaceDN w:val="0"/>
        <w:adjustRightInd w:val="0"/>
        <w:spacing w:after="0" w:line="240" w:lineRule="auto"/>
        <w:rPr>
          <w:rFonts w:ascii="Times New Roman" w:hAnsi="Times New Roman" w:cs="Times New Roman"/>
          <w:sz w:val="28"/>
          <w:szCs w:val="28"/>
          <w:lang w:val="ru-RU"/>
          <w14:ligatures w14:val="standardContextual"/>
        </w:rPr>
      </w:pPr>
    </w:p>
    <w:p w14:paraId="5E12BDD9" w14:textId="77777777" w:rsidR="005F46CD" w:rsidRPr="005F46CD" w:rsidRDefault="005F46CD" w:rsidP="005F46CD">
      <w:pPr>
        <w:autoSpaceDE w:val="0"/>
        <w:autoSpaceDN w:val="0"/>
        <w:adjustRightInd w:val="0"/>
        <w:spacing w:after="0" w:line="240" w:lineRule="auto"/>
        <w:rPr>
          <w:rFonts w:ascii="Times New Roman" w:hAnsi="Times New Roman" w:cs="Times New Roman"/>
          <w:sz w:val="28"/>
          <w:szCs w:val="28"/>
          <w:lang w:val="ru-RU"/>
          <w14:ligatures w14:val="standardContextual"/>
        </w:rPr>
      </w:pPr>
    </w:p>
    <w:p w14:paraId="100A1DEE" w14:textId="77777777" w:rsidR="005F46CD" w:rsidRPr="005F46CD" w:rsidRDefault="005F46CD" w:rsidP="005F46CD">
      <w:pPr>
        <w:autoSpaceDE w:val="0"/>
        <w:autoSpaceDN w:val="0"/>
        <w:adjustRightInd w:val="0"/>
        <w:spacing w:after="0" w:line="240" w:lineRule="auto"/>
        <w:rPr>
          <w:rFonts w:ascii="TimesNewRomanPSMT" w:hAnsi="TimesNewRomanPSMT" w:cs="TimesNewRomanPSMT"/>
          <w:sz w:val="28"/>
          <w:szCs w:val="28"/>
          <w:lang w:val="ru-RU"/>
          <w14:ligatures w14:val="standardContextual"/>
        </w:rPr>
      </w:pPr>
    </w:p>
    <w:p w14:paraId="6F2ADCBE" w14:textId="77777777" w:rsidR="005F46CD" w:rsidRPr="005F46CD" w:rsidRDefault="005F46CD" w:rsidP="005F46CD">
      <w:pPr>
        <w:autoSpaceDE w:val="0"/>
        <w:autoSpaceDN w:val="0"/>
        <w:adjustRightInd w:val="0"/>
        <w:spacing w:after="0" w:line="240" w:lineRule="auto"/>
        <w:jc w:val="center"/>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РЕЕСТР</w:t>
      </w:r>
    </w:p>
    <w:p w14:paraId="5A636872"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p>
    <w:p w14:paraId="32AACE55"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r w:rsidRPr="005F46CD">
        <w:rPr>
          <w:rFonts w:ascii="Times New Roman" w:hAnsi="Times New Roman" w:cs="Times New Roman"/>
          <w:sz w:val="28"/>
          <w:szCs w:val="28"/>
          <w:lang w:val="ru-RU"/>
          <w14:ligatures w14:val="standardContextual"/>
        </w:rPr>
        <w:t xml:space="preserve">потенциально опасных объектов для жизни и здоровья несовершеннолетних </w:t>
      </w:r>
    </w:p>
    <w:p w14:paraId="5DBA6274" w14:textId="77777777" w:rsidR="005F46CD" w:rsidRPr="005F46CD" w:rsidRDefault="005F46CD" w:rsidP="005F46CD">
      <w:pPr>
        <w:autoSpaceDE w:val="0"/>
        <w:autoSpaceDN w:val="0"/>
        <w:adjustRightInd w:val="0"/>
        <w:spacing w:after="0" w:line="240" w:lineRule="auto"/>
        <w:jc w:val="both"/>
        <w:rPr>
          <w:rFonts w:ascii="Times New Roman" w:hAnsi="Times New Roman" w:cs="Times New Roman"/>
          <w:sz w:val="28"/>
          <w:szCs w:val="28"/>
          <w:lang w:val="ru-RU"/>
          <w14:ligatures w14:val="standardContextual"/>
        </w:rPr>
      </w:pPr>
    </w:p>
    <w:tbl>
      <w:tblPr>
        <w:tblStyle w:val="2"/>
        <w:tblW w:w="9209" w:type="dxa"/>
        <w:tblLook w:val="04A0" w:firstRow="1" w:lastRow="0" w:firstColumn="1" w:lastColumn="0" w:noHBand="0" w:noVBand="1"/>
      </w:tblPr>
      <w:tblGrid>
        <w:gridCol w:w="704"/>
        <w:gridCol w:w="2552"/>
        <w:gridCol w:w="2551"/>
        <w:gridCol w:w="3402"/>
      </w:tblGrid>
      <w:tr w:rsidR="005F46CD" w:rsidRPr="005F46CD" w14:paraId="3A645609" w14:textId="77777777" w:rsidTr="005120D9">
        <w:tc>
          <w:tcPr>
            <w:tcW w:w="704" w:type="dxa"/>
          </w:tcPr>
          <w:p w14:paraId="525FD23C"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r w:rsidRPr="005F46CD">
              <w:rPr>
                <w:rFonts w:ascii="Times New Roman" w:hAnsi="Times New Roman" w:cs="Times New Roman"/>
                <w:sz w:val="24"/>
                <w:szCs w:val="24"/>
                <w:lang w:val="ru-RU"/>
                <w14:ligatures w14:val="standardContextual"/>
              </w:rPr>
              <w:t>№</w:t>
            </w:r>
          </w:p>
        </w:tc>
        <w:tc>
          <w:tcPr>
            <w:tcW w:w="2552" w:type="dxa"/>
          </w:tcPr>
          <w:p w14:paraId="41111652"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r w:rsidRPr="005F46CD">
              <w:rPr>
                <w:rFonts w:ascii="Times New Roman" w:hAnsi="Times New Roman" w:cs="Times New Roman"/>
                <w:sz w:val="24"/>
                <w:szCs w:val="24"/>
                <w:lang w:val="ru-RU"/>
                <w14:ligatures w14:val="standardContextual"/>
              </w:rPr>
              <w:t>Наименование</w:t>
            </w:r>
          </w:p>
          <w:p w14:paraId="47922F6A"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r w:rsidRPr="005F46CD">
              <w:rPr>
                <w:rFonts w:ascii="Times New Roman" w:hAnsi="Times New Roman" w:cs="Times New Roman"/>
                <w:sz w:val="24"/>
                <w:szCs w:val="24"/>
                <w:lang w:val="ru-RU"/>
                <w14:ligatures w14:val="standardContextual"/>
              </w:rPr>
              <w:t>объекта</w:t>
            </w:r>
          </w:p>
        </w:tc>
        <w:tc>
          <w:tcPr>
            <w:tcW w:w="2551" w:type="dxa"/>
          </w:tcPr>
          <w:p w14:paraId="4E31D75D"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r w:rsidRPr="005F46CD">
              <w:rPr>
                <w:rFonts w:ascii="Times New Roman" w:hAnsi="Times New Roman" w:cs="Times New Roman"/>
                <w:sz w:val="24"/>
                <w:szCs w:val="24"/>
                <w:lang w:val="ru-RU"/>
                <w14:ligatures w14:val="standardContextual"/>
              </w:rPr>
              <w:t>Адрес</w:t>
            </w:r>
          </w:p>
          <w:p w14:paraId="691FED2A"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r w:rsidRPr="005F46CD">
              <w:rPr>
                <w:rFonts w:ascii="Times New Roman" w:hAnsi="Times New Roman" w:cs="Times New Roman"/>
                <w:sz w:val="24"/>
                <w:szCs w:val="24"/>
                <w:lang w:val="ru-RU"/>
                <w14:ligatures w14:val="standardContextual"/>
              </w:rPr>
              <w:t>объекта</w:t>
            </w:r>
          </w:p>
        </w:tc>
        <w:tc>
          <w:tcPr>
            <w:tcW w:w="3402" w:type="dxa"/>
          </w:tcPr>
          <w:p w14:paraId="08DA510F"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r w:rsidRPr="005F46CD">
              <w:rPr>
                <w:rFonts w:ascii="Times New Roman" w:hAnsi="Times New Roman" w:cs="Times New Roman"/>
                <w:sz w:val="24"/>
                <w:szCs w:val="24"/>
                <w:lang w:val="ru-RU"/>
                <w14:ligatures w14:val="standardContextual"/>
              </w:rPr>
              <w:t>Правообладатель</w:t>
            </w:r>
          </w:p>
        </w:tc>
      </w:tr>
      <w:tr w:rsidR="005F46CD" w:rsidRPr="005F46CD" w14:paraId="2E164FC4" w14:textId="77777777" w:rsidTr="005120D9">
        <w:tc>
          <w:tcPr>
            <w:tcW w:w="704" w:type="dxa"/>
          </w:tcPr>
          <w:p w14:paraId="364569D7"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2552" w:type="dxa"/>
          </w:tcPr>
          <w:p w14:paraId="1FFA3D64"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2551" w:type="dxa"/>
          </w:tcPr>
          <w:p w14:paraId="5E11E876"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3402" w:type="dxa"/>
          </w:tcPr>
          <w:p w14:paraId="700FED7A"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r>
      <w:tr w:rsidR="005F46CD" w:rsidRPr="005F46CD" w14:paraId="4D5C63F8" w14:textId="77777777" w:rsidTr="005120D9">
        <w:tc>
          <w:tcPr>
            <w:tcW w:w="704" w:type="dxa"/>
          </w:tcPr>
          <w:p w14:paraId="28FEE227"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2552" w:type="dxa"/>
          </w:tcPr>
          <w:p w14:paraId="5536C4BD"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2551" w:type="dxa"/>
          </w:tcPr>
          <w:p w14:paraId="312666F2"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3402" w:type="dxa"/>
          </w:tcPr>
          <w:p w14:paraId="2948150D"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r>
      <w:tr w:rsidR="005F46CD" w:rsidRPr="005F46CD" w14:paraId="1F681930" w14:textId="77777777" w:rsidTr="005120D9">
        <w:tc>
          <w:tcPr>
            <w:tcW w:w="704" w:type="dxa"/>
          </w:tcPr>
          <w:p w14:paraId="6C740F89"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2552" w:type="dxa"/>
          </w:tcPr>
          <w:p w14:paraId="3B84F0EF"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2551" w:type="dxa"/>
          </w:tcPr>
          <w:p w14:paraId="761BC588"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3402" w:type="dxa"/>
          </w:tcPr>
          <w:p w14:paraId="2275E1E7"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r>
      <w:tr w:rsidR="005F46CD" w:rsidRPr="005F46CD" w14:paraId="70B580ED" w14:textId="77777777" w:rsidTr="005120D9">
        <w:tc>
          <w:tcPr>
            <w:tcW w:w="704" w:type="dxa"/>
          </w:tcPr>
          <w:p w14:paraId="779AF7BD"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2552" w:type="dxa"/>
          </w:tcPr>
          <w:p w14:paraId="0F1EFB6F"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2551" w:type="dxa"/>
          </w:tcPr>
          <w:p w14:paraId="32A088D9"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c>
          <w:tcPr>
            <w:tcW w:w="3402" w:type="dxa"/>
          </w:tcPr>
          <w:p w14:paraId="53AEB729" w14:textId="77777777" w:rsidR="005F46CD" w:rsidRPr="005F46CD" w:rsidRDefault="005F46CD" w:rsidP="005F46CD">
            <w:pPr>
              <w:autoSpaceDE w:val="0"/>
              <w:autoSpaceDN w:val="0"/>
              <w:adjustRightInd w:val="0"/>
              <w:jc w:val="center"/>
              <w:rPr>
                <w:rFonts w:ascii="Times New Roman" w:hAnsi="Times New Roman" w:cs="Times New Roman"/>
                <w:sz w:val="24"/>
                <w:szCs w:val="24"/>
                <w:lang w:val="ru-RU"/>
                <w14:ligatures w14:val="standardContextual"/>
              </w:rPr>
            </w:pPr>
          </w:p>
        </w:tc>
      </w:tr>
    </w:tbl>
    <w:p w14:paraId="7E1FE68D" w14:textId="77777777" w:rsidR="005F46CD" w:rsidRPr="005F46CD" w:rsidRDefault="005F46CD" w:rsidP="005F46CD">
      <w:pPr>
        <w:autoSpaceDE w:val="0"/>
        <w:autoSpaceDN w:val="0"/>
        <w:adjustRightInd w:val="0"/>
        <w:spacing w:after="0" w:line="240" w:lineRule="auto"/>
        <w:jc w:val="center"/>
        <w:rPr>
          <w:rFonts w:ascii="Times New Roman" w:hAnsi="Times New Roman" w:cs="Times New Roman"/>
          <w:sz w:val="24"/>
          <w:szCs w:val="24"/>
          <w:lang w:val="ru-RU"/>
          <w14:ligatures w14:val="standardContextual"/>
        </w:rPr>
      </w:pPr>
    </w:p>
    <w:p w14:paraId="28DCA323" w14:textId="77777777" w:rsidR="005F46CD" w:rsidRPr="005F46CD" w:rsidRDefault="005F46CD" w:rsidP="005F46CD">
      <w:pPr>
        <w:autoSpaceDE w:val="0"/>
        <w:autoSpaceDN w:val="0"/>
        <w:adjustRightInd w:val="0"/>
        <w:spacing w:after="0" w:line="240" w:lineRule="auto"/>
        <w:jc w:val="right"/>
        <w:rPr>
          <w:rFonts w:ascii="Times New Roman" w:hAnsi="Times New Roman" w:cs="Times New Roman"/>
          <w:sz w:val="28"/>
          <w:szCs w:val="28"/>
          <w:lang w:val="ru-RU"/>
          <w14:ligatures w14:val="standardContextual"/>
        </w:rPr>
      </w:pPr>
    </w:p>
    <w:p w14:paraId="336B4F8E"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36D7CC42"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0FC3D95F" w14:textId="77777777" w:rsidR="005F46CD" w:rsidRPr="005F46CD" w:rsidRDefault="005F46CD" w:rsidP="005F46CD">
      <w:pPr>
        <w:autoSpaceDE w:val="0"/>
        <w:autoSpaceDN w:val="0"/>
        <w:adjustRightInd w:val="0"/>
        <w:spacing w:after="0" w:line="240" w:lineRule="auto"/>
        <w:ind w:firstLine="709"/>
        <w:jc w:val="center"/>
        <w:rPr>
          <w:rFonts w:ascii="Times New Roman" w:hAnsi="Times New Roman" w:cs="Times New Roman"/>
          <w:sz w:val="24"/>
          <w:szCs w:val="24"/>
          <w:lang w:val="ru-RU"/>
          <w14:ligatures w14:val="standardContextual"/>
        </w:rPr>
      </w:pPr>
    </w:p>
    <w:p w14:paraId="79A1622F" w14:textId="77777777" w:rsidR="00A767BF" w:rsidRDefault="00A767BF">
      <w:pPr>
        <w:rPr>
          <w:lang w:val="ru-RU"/>
        </w:rPr>
      </w:pPr>
    </w:p>
    <w:p w14:paraId="2D1A31AA" w14:textId="77777777" w:rsidR="00A767BF" w:rsidRDefault="00A767BF">
      <w:pPr>
        <w:rPr>
          <w:lang w:val="ru-RU"/>
        </w:rPr>
      </w:pPr>
    </w:p>
    <w:p w14:paraId="73B86670" w14:textId="77777777" w:rsidR="00A767BF" w:rsidRPr="00A767BF" w:rsidRDefault="00A767BF">
      <w:pPr>
        <w:rPr>
          <w:lang w:val="ru-RU"/>
        </w:rPr>
      </w:pPr>
    </w:p>
    <w:sectPr w:rsidR="00A767BF" w:rsidRPr="00A76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857D7"/>
    <w:multiLevelType w:val="hybridMultilevel"/>
    <w:tmpl w:val="4F7EE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E151B9"/>
    <w:multiLevelType w:val="hybridMultilevel"/>
    <w:tmpl w:val="0A026FB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20999081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671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3E"/>
    <w:rsid w:val="000114A1"/>
    <w:rsid w:val="001625A7"/>
    <w:rsid w:val="002E75A3"/>
    <w:rsid w:val="005E3622"/>
    <w:rsid w:val="005F46CD"/>
    <w:rsid w:val="006005EA"/>
    <w:rsid w:val="00660F42"/>
    <w:rsid w:val="00695352"/>
    <w:rsid w:val="006D3AD6"/>
    <w:rsid w:val="00764E0B"/>
    <w:rsid w:val="007A7FF9"/>
    <w:rsid w:val="008A2B3B"/>
    <w:rsid w:val="008A5A59"/>
    <w:rsid w:val="00901C3E"/>
    <w:rsid w:val="009E34FC"/>
    <w:rsid w:val="00A767BF"/>
    <w:rsid w:val="00AC4E12"/>
    <w:rsid w:val="00AD2C00"/>
    <w:rsid w:val="00B27EBE"/>
    <w:rsid w:val="00B410D9"/>
    <w:rsid w:val="00B9479B"/>
    <w:rsid w:val="00E530C6"/>
    <w:rsid w:val="00E61747"/>
    <w:rsid w:val="00E8277D"/>
    <w:rsid w:val="00EC4C27"/>
    <w:rsid w:val="00EF2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DC7F"/>
  <w15:chartTrackingRefBased/>
  <w15:docId w15:val="{63B0FB11-5595-412B-96F4-E8AB0B96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C3E"/>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1C3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901C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unhideWhenUsed/>
    <w:rsid w:val="00B27EBE"/>
    <w:rPr>
      <w:color w:val="0000FF"/>
      <w:u w:val="single"/>
    </w:rPr>
  </w:style>
  <w:style w:type="paragraph" w:styleId="a5">
    <w:name w:val="List Paragraph"/>
    <w:basedOn w:val="a"/>
    <w:qFormat/>
    <w:rsid w:val="00B27EBE"/>
    <w:pPr>
      <w:spacing w:after="200" w:line="276" w:lineRule="auto"/>
      <w:ind w:left="720"/>
      <w:contextualSpacing/>
    </w:pPr>
    <w:rPr>
      <w:rFonts w:ascii="Calibri" w:eastAsia="Calibri" w:hAnsi="Calibri" w:cs="Times New Roman"/>
      <w:lang w:val="ru-RU"/>
    </w:rPr>
  </w:style>
  <w:style w:type="table" w:customStyle="1" w:styleId="2">
    <w:name w:val="Сетка таблицы2"/>
    <w:basedOn w:val="a1"/>
    <w:next w:val="a3"/>
    <w:uiPriority w:val="39"/>
    <w:rsid w:val="005F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44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902D17162C2D76D2DFF68109DF798E9BEB5772917D3F4F0C0D99BA207FEDB1975EF6F3B2C05E781CF1EA5E8625D41315E97368875FE81640A58827Be030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Кирлица Мария Александровна</dc:creator>
  <cp:keywords/>
  <dc:description/>
  <cp:lastModifiedBy>Мельников Марк Владимирович</cp:lastModifiedBy>
  <cp:revision>3</cp:revision>
  <cp:lastPrinted>2024-04-17T12:41:00Z</cp:lastPrinted>
  <dcterms:created xsi:type="dcterms:W3CDTF">2024-04-23T07:53:00Z</dcterms:created>
  <dcterms:modified xsi:type="dcterms:W3CDTF">2024-04-23T08:06:00Z</dcterms:modified>
</cp:coreProperties>
</file>